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6DC" w:rsidRDefault="00967BE2">
      <w:pPr>
        <w:rPr>
          <w:lang w:val="sr-Cyrl-RS"/>
        </w:rPr>
      </w:pPr>
      <w:r>
        <w:rPr>
          <w:lang w:val="sr-Cyrl-RS"/>
        </w:rPr>
        <w:tab/>
      </w:r>
    </w:p>
    <w:p w:rsidR="007506DC" w:rsidRDefault="007506DC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296AD8" w:rsidRDefault="00296AD8">
      <w:pPr>
        <w:rPr>
          <w:lang w:val="sr-Cyrl-RS"/>
        </w:rPr>
      </w:pPr>
    </w:p>
    <w:p w:rsidR="007506DC" w:rsidRDefault="007506DC">
      <w:pPr>
        <w:rPr>
          <w:lang w:val="sr-Cyrl-RS"/>
        </w:rPr>
      </w:pPr>
    </w:p>
    <w:p w:rsidR="00AE55D8" w:rsidRDefault="007506DC">
      <w:pPr>
        <w:rPr>
          <w:lang w:val="sr-Cyrl-RS"/>
        </w:rPr>
      </w:pPr>
      <w:r>
        <w:rPr>
          <w:lang w:val="sr-Cyrl-RS"/>
        </w:rPr>
        <w:tab/>
      </w:r>
      <w:r w:rsidR="00967BE2">
        <w:rPr>
          <w:lang w:val="sr-Cyrl-RS"/>
        </w:rPr>
        <w:t xml:space="preserve">На основу члана </w:t>
      </w:r>
      <w:r w:rsidR="00967BE2">
        <w:t>35</w:t>
      </w:r>
      <w:r w:rsidR="00951CC1">
        <w:t xml:space="preserve"> </w:t>
      </w:r>
      <w:r w:rsidR="00967BE2">
        <w:rPr>
          <w:lang w:val="sr-Cyrl-RS"/>
        </w:rPr>
        <w:t>. Закона о планирању и изградњи („Сл. гласник РС“ 72/09, 81/09, 64/10</w:t>
      </w:r>
      <w:r w:rsidR="00967BE2">
        <w:t xml:space="preserve">, </w:t>
      </w:r>
      <w:r w:rsidR="00967BE2">
        <w:rPr>
          <w:lang w:val="sr-Cyrl-RS"/>
        </w:rPr>
        <w:t>Одлука УС  24/11, 121/12, 42/13, Одлука УС 50/13, Одлука УС 98/13, 132/14 и 145/14),</w:t>
      </w:r>
      <w:r w:rsidR="007C1E68">
        <w:t xml:space="preserve"> </w:t>
      </w:r>
      <w:r w:rsidR="007C1E68">
        <w:rPr>
          <w:lang w:val="sr-Cyrl-RS"/>
        </w:rPr>
        <w:t xml:space="preserve">основу члана 20. тачка 2. Закона о локалној асамоуправи („Сл. гласник РС“ 129/07, 83/14 и 101/16) и члана 27. Статута града Вршца („Сл. лист општине Вршац“   10/08, 13/08, 3/15 и 4/16), Скупштина </w:t>
      </w:r>
      <w:r w:rsidR="003409EC">
        <w:rPr>
          <w:lang w:val="sr-Cyrl-RS"/>
        </w:rPr>
        <w:t>Г</w:t>
      </w:r>
      <w:r w:rsidR="007C1E68">
        <w:rPr>
          <w:lang w:val="sr-Cyrl-RS"/>
        </w:rPr>
        <w:t xml:space="preserve">рада Вршца на седници одржаној  </w:t>
      </w:r>
      <w:r w:rsidR="003409EC">
        <w:rPr>
          <w:lang w:val="sr-Cyrl-RS"/>
        </w:rPr>
        <w:t>11.10.2017. године</w:t>
      </w:r>
      <w:r w:rsidR="007C1E68">
        <w:rPr>
          <w:lang w:val="sr-Cyrl-RS"/>
        </w:rPr>
        <w:t xml:space="preserve"> донела је</w:t>
      </w:r>
    </w:p>
    <w:p w:rsidR="00373AE3" w:rsidRDefault="00373AE3">
      <w:pPr>
        <w:rPr>
          <w:lang w:val="sr-Cyrl-RS"/>
        </w:rPr>
      </w:pPr>
    </w:p>
    <w:p w:rsidR="007C1E68" w:rsidRPr="00373AE3" w:rsidRDefault="007C1E68" w:rsidP="007C1E68">
      <w:pPr>
        <w:jc w:val="center"/>
        <w:rPr>
          <w:b/>
          <w:sz w:val="28"/>
          <w:szCs w:val="28"/>
          <w:lang w:val="sr-Cyrl-RS"/>
        </w:rPr>
      </w:pPr>
      <w:r w:rsidRPr="00373AE3">
        <w:rPr>
          <w:b/>
          <w:sz w:val="28"/>
          <w:szCs w:val="28"/>
          <w:lang w:val="sr-Cyrl-RS"/>
        </w:rPr>
        <w:t>ПЛАН ДЕТАЉНЕ РЕГУЛАЦИЈЕ</w:t>
      </w:r>
    </w:p>
    <w:p w:rsidR="007C1E68" w:rsidRPr="00373AE3" w:rsidRDefault="007C1E68" w:rsidP="007C1E68">
      <w:pPr>
        <w:jc w:val="center"/>
        <w:rPr>
          <w:b/>
          <w:sz w:val="28"/>
          <w:szCs w:val="28"/>
          <w:lang w:val="sr-Cyrl-RS"/>
        </w:rPr>
      </w:pPr>
      <w:r w:rsidRPr="00373AE3">
        <w:rPr>
          <w:b/>
          <w:sz w:val="28"/>
          <w:szCs w:val="28"/>
          <w:lang w:val="sr-Cyrl-RS"/>
        </w:rPr>
        <w:t>ЗА БЛОК 83а „НОВО ГРОБЉЕ“ У ВРШЦУ</w:t>
      </w:r>
    </w:p>
    <w:p w:rsidR="00C146F1" w:rsidRDefault="00C146F1">
      <w:pPr>
        <w:rPr>
          <w:b/>
          <w:lang w:val="sr-Cyrl-RS"/>
        </w:rPr>
      </w:pPr>
    </w:p>
    <w:p w:rsidR="00373AE3" w:rsidRPr="00D72E93" w:rsidRDefault="00F0739B">
      <w:pPr>
        <w:rPr>
          <w:b/>
          <w:lang w:val="sr-Cyrl-RS"/>
        </w:rPr>
      </w:pPr>
      <w:r>
        <w:rPr>
          <w:b/>
          <w:lang w:val="sr-Cyrl-RS"/>
        </w:rPr>
        <w:t>1.0</w:t>
      </w:r>
      <w:r>
        <w:rPr>
          <w:b/>
          <w:lang w:val="sr-Cyrl-RS"/>
        </w:rPr>
        <w:tab/>
      </w:r>
      <w:r w:rsidR="0099469B" w:rsidRPr="00D72E93">
        <w:rPr>
          <w:b/>
          <w:lang w:val="sr-Cyrl-RS"/>
        </w:rPr>
        <w:t>ОПШТИ ДЕО</w:t>
      </w:r>
    </w:p>
    <w:p w:rsidR="0099469B" w:rsidRPr="00D72E93" w:rsidRDefault="00F0739B">
      <w:pPr>
        <w:rPr>
          <w:b/>
          <w:lang w:val="sr-Cyrl-RS"/>
        </w:rPr>
      </w:pPr>
      <w:r>
        <w:rPr>
          <w:b/>
          <w:lang w:val="sr-Cyrl-RS"/>
        </w:rPr>
        <w:t>1.1</w:t>
      </w:r>
      <w:r>
        <w:rPr>
          <w:b/>
          <w:lang w:val="sr-Cyrl-RS"/>
        </w:rPr>
        <w:tab/>
      </w:r>
      <w:r w:rsidR="0099469B" w:rsidRPr="00D72E93">
        <w:rPr>
          <w:b/>
          <w:lang w:val="sr-Cyrl-RS"/>
        </w:rPr>
        <w:t>Правни основ</w:t>
      </w:r>
      <w:r w:rsidR="00C85F09" w:rsidRPr="00D72E93">
        <w:rPr>
          <w:b/>
          <w:lang w:val="sr-Cyrl-RS"/>
        </w:rPr>
        <w:t xml:space="preserve"> за израду Плана</w:t>
      </w:r>
    </w:p>
    <w:p w:rsidR="00C85F09" w:rsidRPr="004C4545" w:rsidRDefault="003C2A43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Закон о планирању и изградњи („Сл. гласник РС“ бр. 72/09, 81/09, 64/10</w:t>
      </w:r>
      <w:r>
        <w:t xml:space="preserve">, </w:t>
      </w:r>
      <w:r w:rsidRPr="004C4545">
        <w:rPr>
          <w:lang w:val="sr-Cyrl-RS"/>
        </w:rPr>
        <w:t>Одлука УС  24/11, 121/12, 42/13, Одлука УС 50/13, Одлука УС 98/13, 132/14 и 145/14)</w:t>
      </w:r>
    </w:p>
    <w:p w:rsidR="003C2A43" w:rsidRPr="004C4545" w:rsidRDefault="003C2A43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Правилник о садржини, начину и поступку израде пл</w:t>
      </w:r>
      <w:r w:rsidR="00892911" w:rsidRPr="004C4545">
        <w:rPr>
          <w:lang w:val="sr-Cyrl-RS"/>
        </w:rPr>
        <w:t>а</w:t>
      </w:r>
      <w:r w:rsidRPr="004C4545">
        <w:rPr>
          <w:lang w:val="sr-Cyrl-RS"/>
        </w:rPr>
        <w:t>нских докумената</w:t>
      </w:r>
      <w:r w:rsidR="00491DD7" w:rsidRPr="004C4545">
        <w:rPr>
          <w:lang w:val="sr-Cyrl-RS"/>
        </w:rPr>
        <w:t xml:space="preserve"> просторног и урбанистичког планирања</w:t>
      </w:r>
      <w:r w:rsidRPr="004C4545">
        <w:rPr>
          <w:lang w:val="sr-Cyrl-RS"/>
        </w:rPr>
        <w:t xml:space="preserve"> („Сл. гласник РС“ бр. </w:t>
      </w:r>
      <w:r w:rsidR="00491DD7" w:rsidRPr="004C4545">
        <w:rPr>
          <w:lang w:val="sr-Cyrl-RS"/>
        </w:rPr>
        <w:t>64/15</w:t>
      </w:r>
      <w:r w:rsidRPr="004C4545">
        <w:rPr>
          <w:lang w:val="sr-Cyrl-RS"/>
        </w:rPr>
        <w:t>)</w:t>
      </w:r>
    </w:p>
    <w:p w:rsidR="003C2A43" w:rsidRPr="004C4545" w:rsidRDefault="003C2A43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Правилник о општим правилима за парцелацију, регулацију и изградњу („Сл. гласник РС“ бр. 22/15)</w:t>
      </w:r>
    </w:p>
    <w:p w:rsidR="00491DD7" w:rsidRPr="004C4545" w:rsidRDefault="00491DD7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Закон о сахрањивању и гробљима</w:t>
      </w:r>
      <w:r w:rsidR="009C1928" w:rsidRPr="004C4545">
        <w:rPr>
          <w:lang w:val="sr-Cyrl-RS"/>
        </w:rPr>
        <w:t xml:space="preserve"> („Сл. гласник СРС“ бр. 20/77, 24/85 и 06/89 и „Сл. гласник РС“ бр. 53/93, 67/93, 48/94, 101/05 и 120/12 – УС)</w:t>
      </w:r>
    </w:p>
    <w:p w:rsidR="009C1928" w:rsidRPr="004C4545" w:rsidRDefault="009C1928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Закон о комуналним делатностима („Сл. гласник РС“ бр. 88/11)</w:t>
      </w:r>
    </w:p>
    <w:p w:rsidR="009C1928" w:rsidRPr="004C4545" w:rsidRDefault="009C1928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Закон о заштити природе („Сл. гласник РС“ бр. 36/09, 88/10 и 91/10 – исп.)</w:t>
      </w:r>
    </w:p>
    <w:p w:rsidR="009C1928" w:rsidRPr="004C4545" w:rsidRDefault="009C1928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Закон о процени утицаја на животну средину и Закон о стратешкој процени утицаја на животну средину („Сл. гласник РС“ бр 135/04)</w:t>
      </w:r>
    </w:p>
    <w:p w:rsidR="009C1928" w:rsidRPr="004C4545" w:rsidRDefault="009C1928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 xml:space="preserve">Одлука о изради Плана детаљне регулације блока 83А („Ново гробље“) у Вршцу. </w:t>
      </w:r>
    </w:p>
    <w:p w:rsidR="009C1928" w:rsidRPr="004C4545" w:rsidRDefault="009C1928" w:rsidP="004C4545">
      <w:pPr>
        <w:pStyle w:val="ListParagraph"/>
        <w:numPr>
          <w:ilvl w:val="0"/>
          <w:numId w:val="1"/>
        </w:numPr>
        <w:rPr>
          <w:lang w:val="sr-Cyrl-RS"/>
        </w:rPr>
      </w:pPr>
      <w:r w:rsidRPr="004C4545">
        <w:rPr>
          <w:lang w:val="sr-Cyrl-RS"/>
        </w:rPr>
        <w:t>Одлука да се не израђује Стратешка процена утицаја на животну средину за План детаљне регулације блока 83а („Ново гробље“) у Вршцу</w:t>
      </w:r>
    </w:p>
    <w:p w:rsidR="004C4545" w:rsidRDefault="004C4545" w:rsidP="009C1928">
      <w:pPr>
        <w:rPr>
          <w:lang w:val="sr-Cyrl-RS"/>
        </w:rPr>
      </w:pPr>
    </w:p>
    <w:p w:rsidR="00296AD8" w:rsidRDefault="00296AD8" w:rsidP="009C1928">
      <w:pPr>
        <w:rPr>
          <w:lang w:val="sr-Cyrl-RS"/>
        </w:rPr>
      </w:pPr>
    </w:p>
    <w:p w:rsidR="004C4545" w:rsidRPr="00D72E93" w:rsidRDefault="00F0739B" w:rsidP="009C1928">
      <w:pPr>
        <w:rPr>
          <w:b/>
          <w:lang w:val="sr-Cyrl-RS"/>
        </w:rPr>
      </w:pPr>
      <w:r>
        <w:rPr>
          <w:b/>
          <w:lang w:val="sr-Cyrl-RS"/>
        </w:rPr>
        <w:t>1.2</w:t>
      </w:r>
      <w:r>
        <w:rPr>
          <w:b/>
          <w:lang w:val="sr-Cyrl-RS"/>
        </w:rPr>
        <w:tab/>
      </w:r>
      <w:r w:rsidR="004C4545" w:rsidRPr="00D72E93">
        <w:rPr>
          <w:b/>
          <w:lang w:val="sr-Cyrl-RS"/>
        </w:rPr>
        <w:t>Плански основ за израду Плана</w:t>
      </w:r>
    </w:p>
    <w:p w:rsidR="004C4545" w:rsidRPr="00D72E93" w:rsidRDefault="004C4545" w:rsidP="00D72E93">
      <w:pPr>
        <w:pStyle w:val="ListParagraph"/>
        <w:numPr>
          <w:ilvl w:val="0"/>
          <w:numId w:val="3"/>
        </w:numPr>
        <w:rPr>
          <w:lang w:val="sr-Cyrl-RS"/>
        </w:rPr>
      </w:pPr>
      <w:r w:rsidRPr="00D72E93">
        <w:rPr>
          <w:lang w:val="sr-Cyrl-RS"/>
        </w:rPr>
        <w:t xml:space="preserve">Генерални урбанистички план („Сл. лист општине Вршац“ </w:t>
      </w:r>
      <w:r w:rsidRPr="00D72E93">
        <w:rPr>
          <w:lang w:val="en-US"/>
        </w:rPr>
        <w:t>17</w:t>
      </w:r>
      <w:r w:rsidRPr="00D72E93">
        <w:rPr>
          <w:lang w:val="sr-Cyrl-RS"/>
        </w:rPr>
        <w:t xml:space="preserve">/15), </w:t>
      </w:r>
    </w:p>
    <w:p w:rsidR="009C1928" w:rsidRPr="00D72E93" w:rsidRDefault="004C4545" w:rsidP="00D72E93">
      <w:pPr>
        <w:pStyle w:val="ListParagraph"/>
        <w:numPr>
          <w:ilvl w:val="0"/>
          <w:numId w:val="3"/>
        </w:numPr>
        <w:rPr>
          <w:lang w:val="sr-Cyrl-RS"/>
        </w:rPr>
      </w:pPr>
      <w:r w:rsidRPr="00D72E93">
        <w:rPr>
          <w:lang w:val="sr-Cyrl-RS"/>
        </w:rPr>
        <w:lastRenderedPageBreak/>
        <w:t>Генерални план Вршца („Сл. лист општине Вршац“ 4/07),</w:t>
      </w:r>
    </w:p>
    <w:p w:rsidR="00D72E93" w:rsidRDefault="00D72E93">
      <w:pPr>
        <w:rPr>
          <w:lang w:val="sr-Cyrl-RS"/>
        </w:rPr>
      </w:pPr>
      <w:r>
        <w:rPr>
          <w:lang w:val="sr-Cyrl-RS"/>
        </w:rPr>
        <w:tab/>
      </w:r>
      <w:r w:rsidR="004C4545">
        <w:rPr>
          <w:lang w:val="sr-Cyrl-RS"/>
        </w:rPr>
        <w:t>До доношења Планова генералне регулације планска решења спроводиће се на основу Генералног плана Вршца. У наведеном планском документу графичким прилогом дефинисан је обухват простора за проширење градског гробља.</w:t>
      </w:r>
    </w:p>
    <w:p w:rsidR="00D72E93" w:rsidRDefault="00D72E93">
      <w:pPr>
        <w:rPr>
          <w:lang w:val="sr-Cyrl-RS"/>
        </w:rPr>
      </w:pPr>
      <w:r>
        <w:rPr>
          <w:lang w:val="sr-Cyrl-RS"/>
        </w:rPr>
        <w:t>Извод из Генералног плана Вршца</w:t>
      </w:r>
    </w:p>
    <w:p w:rsidR="00D72E93" w:rsidRDefault="00D72E93" w:rsidP="00D72E93">
      <w:pPr>
        <w:rPr>
          <w:lang w:val="sr-Cyrl-RS"/>
        </w:rPr>
      </w:pPr>
      <w:r>
        <w:rPr>
          <w:lang w:val="sr-Cyrl-RS"/>
        </w:rPr>
        <w:t>...</w:t>
      </w:r>
    </w:p>
    <w:p w:rsidR="00D72E93" w:rsidRPr="00123480" w:rsidRDefault="00D72E93" w:rsidP="00D72E93">
      <w:pPr>
        <w:rPr>
          <w:b/>
          <w:lang w:val="sr-Cyrl-RS"/>
        </w:rPr>
      </w:pPr>
      <w:r>
        <w:rPr>
          <w:b/>
          <w:lang w:val="sr-Cyrl-RS"/>
        </w:rPr>
        <w:t>3.2</w:t>
      </w:r>
      <w:r>
        <w:rPr>
          <w:b/>
          <w:lang w:val="sr-Cyrl-RS"/>
        </w:rPr>
        <w:tab/>
      </w:r>
      <w:r w:rsidRPr="00123480">
        <w:rPr>
          <w:b/>
          <w:lang w:val="sr-Cyrl-RS"/>
        </w:rPr>
        <w:t>Насељска гробља</w:t>
      </w:r>
    </w:p>
    <w:p w:rsidR="00D72E93" w:rsidRDefault="00D72E93" w:rsidP="00D72E93">
      <w:pPr>
        <w:ind w:firstLine="708"/>
        <w:rPr>
          <w:lang w:val="sr-Cyrl-RS"/>
        </w:rPr>
      </w:pPr>
      <w:r>
        <w:rPr>
          <w:lang w:val="sr-Cyrl-RS"/>
        </w:rPr>
        <w:t>У граду Вршцу и даље ће постојати главно насељско гробље, уз које ће се проширити и привести намени Ново Гробље. Старо Јеврејско гробље у блоку бр. 46 је напуштено за сахрањивање.</w:t>
      </w:r>
    </w:p>
    <w:p w:rsidR="00D72E93" w:rsidRDefault="00D72E93" w:rsidP="00D72E93">
      <w:pPr>
        <w:ind w:left="1416" w:hanging="1416"/>
        <w:rPr>
          <w:lang w:val="sr-Cyrl-RS"/>
        </w:rPr>
      </w:pPr>
      <w:r w:rsidRPr="00123480">
        <w:rPr>
          <w:b/>
          <w:lang w:val="sr-Cyrl-RS"/>
        </w:rPr>
        <w:t>Блок бр. 83а</w:t>
      </w:r>
      <w:r>
        <w:rPr>
          <w:lang w:val="sr-Cyrl-RS"/>
        </w:rPr>
        <w:tab/>
        <w:t xml:space="preserve">Намењен је новом градском гробљу. Даље уређење вршиће се на основу Плана детаљне регулације </w:t>
      </w:r>
    </w:p>
    <w:p w:rsidR="005A385E" w:rsidRDefault="005A385E">
      <w:pPr>
        <w:rPr>
          <w:lang w:val="sr-Cyrl-RS"/>
        </w:rPr>
      </w:pPr>
      <w:r>
        <w:rPr>
          <w:lang w:val="sr-Cyrl-RS"/>
        </w:rPr>
        <w:t>...</w:t>
      </w:r>
    </w:p>
    <w:p w:rsidR="009514DD" w:rsidRDefault="009514DD" w:rsidP="009514DD">
      <w:pPr>
        <w:ind w:left="360"/>
        <w:rPr>
          <w:lang w:val="sr-Cyrl-RS"/>
        </w:rPr>
      </w:pPr>
      <w:r w:rsidRPr="009514DD">
        <w:rPr>
          <w:lang w:val="sr-Cyrl-RS"/>
        </w:rPr>
        <w:t>На основу Закон</w:t>
      </w:r>
      <w:r>
        <w:rPr>
          <w:lang w:val="sr-Cyrl-RS"/>
        </w:rPr>
        <w:t>а</w:t>
      </w:r>
      <w:r w:rsidRPr="009514DD">
        <w:rPr>
          <w:lang w:val="sr-Cyrl-RS"/>
        </w:rPr>
        <w:t xml:space="preserve"> о сахрањивању и гробљима („Сл. гласник СРС“ бр. 20/77, 24/85 и 06/89 и „Сл. гласник РС“ бр. 53/93, 67/93, 48/94, 101/05 и 120/12 – УС)</w:t>
      </w:r>
      <w:r>
        <w:rPr>
          <w:lang w:val="sr-Cyrl-RS"/>
        </w:rPr>
        <w:t xml:space="preserve"> гробље је дефинисан </w:t>
      </w:r>
      <w:r w:rsidR="005C566C">
        <w:rPr>
          <w:lang w:val="sr-Cyrl-RS"/>
        </w:rPr>
        <w:t>простор одговарајућим урбанистичким планом или одлуком скупштине општине одређен за сахрањивање умрлих. Сахрањивање урмлих може се вршити само на гробљу, а ван гробља само у случајевима предвиђеним посебним законом.</w:t>
      </w:r>
    </w:p>
    <w:p w:rsidR="005C566C" w:rsidRPr="009514DD" w:rsidRDefault="005C566C" w:rsidP="009514DD">
      <w:pPr>
        <w:ind w:left="360"/>
        <w:rPr>
          <w:lang w:val="sr-Cyrl-RS"/>
        </w:rPr>
      </w:pPr>
      <w:r>
        <w:rPr>
          <w:lang w:val="sr-Cyrl-RS"/>
        </w:rPr>
        <w:t>Пружање погребних услуга и одржавање градског гробља обавља јавно комунално предузеће, основано за обављање те делатности.</w:t>
      </w:r>
    </w:p>
    <w:p w:rsidR="004C4545" w:rsidRDefault="004C4545">
      <w:pPr>
        <w:rPr>
          <w:lang w:val="sr-Cyrl-RS"/>
        </w:rPr>
      </w:pPr>
      <w:r>
        <w:rPr>
          <w:lang w:val="sr-Cyrl-RS"/>
        </w:rPr>
        <w:t xml:space="preserve">  </w:t>
      </w:r>
    </w:p>
    <w:p w:rsidR="004C4545" w:rsidRPr="00C2550A" w:rsidRDefault="00F0739B">
      <w:pPr>
        <w:rPr>
          <w:b/>
          <w:lang w:val="sr-Cyrl-RS"/>
        </w:rPr>
      </w:pPr>
      <w:r>
        <w:rPr>
          <w:b/>
          <w:lang w:val="sr-Cyrl-RS"/>
        </w:rPr>
        <w:t>1.3</w:t>
      </w:r>
      <w:r>
        <w:rPr>
          <w:b/>
          <w:lang w:val="sr-Cyrl-RS"/>
        </w:rPr>
        <w:tab/>
      </w:r>
      <w:r w:rsidR="00EE23B5" w:rsidRPr="00C2550A">
        <w:rPr>
          <w:b/>
          <w:lang w:val="sr-Cyrl-RS"/>
        </w:rPr>
        <w:t xml:space="preserve">Обухват плана са пописом </w:t>
      </w:r>
      <w:r w:rsidR="00AD5D19">
        <w:rPr>
          <w:b/>
          <w:lang w:val="sr-Cyrl-RS"/>
        </w:rPr>
        <w:t>катастарских</w:t>
      </w:r>
      <w:r w:rsidR="00EE23B5" w:rsidRPr="00C2550A">
        <w:rPr>
          <w:b/>
          <w:lang w:val="sr-Cyrl-RS"/>
        </w:rPr>
        <w:t xml:space="preserve"> парцела</w:t>
      </w:r>
    </w:p>
    <w:p w:rsidR="00051ACF" w:rsidRDefault="00E74B4C">
      <w:pPr>
        <w:rPr>
          <w:lang w:val="sr-Cyrl-RS"/>
        </w:rPr>
      </w:pPr>
      <w:r>
        <w:rPr>
          <w:lang w:val="sr-Cyrl-RS"/>
        </w:rPr>
        <w:tab/>
      </w:r>
      <w:r w:rsidR="007B1718">
        <w:rPr>
          <w:lang w:val="sr-Cyrl-RS"/>
        </w:rPr>
        <w:t xml:space="preserve">Најсевернија тачка границе обухвата плана је на тромеђи катастарских парцела 30057, 30058 К.о. </w:t>
      </w:r>
      <w:r w:rsidR="00C146F1">
        <w:rPr>
          <w:lang w:val="sr-Cyrl-RS"/>
        </w:rPr>
        <w:t xml:space="preserve">Вршац </w:t>
      </w:r>
      <w:r w:rsidR="007B1718">
        <w:rPr>
          <w:lang w:val="sr-Cyrl-RS"/>
        </w:rPr>
        <w:t>и парцеле 27455 – магистралне једноколосечне железничке пруге Београд Центар – Панчево – Вршац – државна граница – (</w:t>
      </w:r>
      <w:r w:rsidR="007B1718">
        <w:rPr>
          <w:lang w:val="en-US"/>
        </w:rPr>
        <w:t xml:space="preserve">Stamora Moravita) </w:t>
      </w:r>
      <w:r w:rsidR="007B1718">
        <w:rPr>
          <w:lang w:val="sr-Cyrl-RS"/>
        </w:rPr>
        <w:t xml:space="preserve">и манипулативне железничке пруге Вршац – Вршац Вашариште. </w:t>
      </w:r>
      <w:r>
        <w:rPr>
          <w:lang w:val="sr-Cyrl-RS"/>
        </w:rPr>
        <w:t xml:space="preserve">Граница обухвата плана иде ка југу границом парцеле 27455 и катастарских парцела 30058, 30059, 30060, 30061, </w:t>
      </w:r>
      <w:r w:rsidR="00B34538">
        <w:rPr>
          <w:lang w:val="sr-Cyrl-RS"/>
        </w:rPr>
        <w:t xml:space="preserve">30062, 30063, 30064, 30065, 30066, 30067, 30068, 30069, 30070 и 30071. Даље управно прелази преко државног пута </w:t>
      </w:r>
      <w:r w:rsidR="00B34538">
        <w:rPr>
          <w:rFonts w:cstheme="minorHAnsi"/>
          <w:lang w:val="sr-Cyrl-RS"/>
        </w:rPr>
        <w:t>I</w:t>
      </w:r>
      <w:r w:rsidR="00B34538">
        <w:rPr>
          <w:lang w:val="sr-Cyrl-RS"/>
        </w:rPr>
        <w:t>Б реда 10, Београд – Панчево – Вршац – државна граница са Румунијим (гранични прелаз Ватин), и границом путног појаса иде у правцу запада, до пружног појаса једноколосечне железн</w:t>
      </w:r>
      <w:r w:rsidR="009F1CF9">
        <w:rPr>
          <w:lang w:val="sr-Cyrl-RS"/>
        </w:rPr>
        <w:t>и</w:t>
      </w:r>
      <w:r w:rsidR="00B34538">
        <w:rPr>
          <w:lang w:val="sr-Cyrl-RS"/>
        </w:rPr>
        <w:t xml:space="preserve">чке пруге Зрењанин Фабрика – Вршац – Бела Црква.  </w:t>
      </w:r>
      <w:r w:rsidR="00915160">
        <w:rPr>
          <w:lang w:val="sr-Cyrl-RS"/>
        </w:rPr>
        <w:t>Даље граница наставља у правцу северозапада границом између парцеле железничке пруге 30433 - Зрењанин Фабрика – Вршац – Бела Црква</w:t>
      </w:r>
      <w:r w:rsidR="00B34538">
        <w:rPr>
          <w:lang w:val="sr-Cyrl-RS"/>
        </w:rPr>
        <w:t xml:space="preserve"> </w:t>
      </w:r>
      <w:r w:rsidR="00915160">
        <w:rPr>
          <w:lang w:val="sr-Cyrl-RS"/>
        </w:rPr>
        <w:t>и катастарских парцела</w:t>
      </w:r>
      <w:r w:rsidR="007B1718">
        <w:rPr>
          <w:lang w:val="sr-Cyrl-RS"/>
        </w:rPr>
        <w:t xml:space="preserve"> </w:t>
      </w:r>
      <w:r w:rsidR="00915160">
        <w:rPr>
          <w:lang w:val="sr-Cyrl-RS"/>
        </w:rPr>
        <w:t>30039, 30038, 30037, 30036, 30035, 30034, 30033 и 3032 до границе гр</w:t>
      </w:r>
      <w:r w:rsidR="009F1CF9">
        <w:rPr>
          <w:lang w:val="sr-Cyrl-RS"/>
        </w:rPr>
        <w:t>ад</w:t>
      </w:r>
      <w:r w:rsidR="00915160">
        <w:rPr>
          <w:lang w:val="sr-Cyrl-RS"/>
        </w:rPr>
        <w:t xml:space="preserve">ског грађевинског реона. Границом градског грађевинског реона, </w:t>
      </w:r>
      <w:r w:rsidR="009F1CF9">
        <w:rPr>
          <w:lang w:val="sr-Cyrl-RS"/>
        </w:rPr>
        <w:t>п</w:t>
      </w:r>
      <w:r w:rsidR="00915160">
        <w:rPr>
          <w:lang w:val="sr-Cyrl-RS"/>
        </w:rPr>
        <w:t xml:space="preserve">реко катастарских  працела </w:t>
      </w:r>
      <w:r w:rsidR="007B1718">
        <w:rPr>
          <w:lang w:val="sr-Cyrl-RS"/>
        </w:rPr>
        <w:t xml:space="preserve"> </w:t>
      </w:r>
      <w:r w:rsidR="00915160">
        <w:rPr>
          <w:lang w:val="sr-Cyrl-RS"/>
        </w:rPr>
        <w:t>30031, 30030, 30029, 30028, 30027, 30026, 30025 и 30024, а даље у истом правцу</w:t>
      </w:r>
      <w:r w:rsidR="009F1CF9">
        <w:rPr>
          <w:lang w:val="sr-Cyrl-RS"/>
        </w:rPr>
        <w:t>,</w:t>
      </w:r>
      <w:r w:rsidR="00915160">
        <w:rPr>
          <w:lang w:val="sr-Cyrl-RS"/>
        </w:rPr>
        <w:t xml:space="preserve"> границом грађевинског реона, границом између пољског пута 30524 и катастраских парцела 30023, 30022, 30021 и 30022. </w:t>
      </w:r>
      <w:r w:rsidR="00051ACF">
        <w:rPr>
          <w:lang w:val="sr-Cyrl-RS"/>
        </w:rPr>
        <w:t xml:space="preserve">Даље граница среће на исток међом између кат. парцела 30021 и 30022, пелази пољски пут 30525, и наставља међом иумеђу кат. парцела 30058 и 30057 до почетне тачке. </w:t>
      </w:r>
    </w:p>
    <w:p w:rsidR="00FA63BA" w:rsidRDefault="00FA63BA">
      <w:pPr>
        <w:rPr>
          <w:lang w:val="sr-Cyrl-RS"/>
        </w:rPr>
      </w:pPr>
      <w:r>
        <w:rPr>
          <w:lang w:val="sr-Cyrl-RS"/>
        </w:rPr>
        <w:tab/>
        <w:t xml:space="preserve">У обухвату плана су следеће катастарске парцеле К.о. </w:t>
      </w:r>
      <w:r w:rsidR="00B03BB6">
        <w:rPr>
          <w:lang w:val="sr-Cyrl-RS"/>
        </w:rPr>
        <w:t>Вршац</w:t>
      </w:r>
      <w:r>
        <w:rPr>
          <w:lang w:val="sr-Cyrl-RS"/>
        </w:rPr>
        <w:t>:</w:t>
      </w:r>
    </w:p>
    <w:p w:rsidR="00FA63BA" w:rsidRDefault="00FA63BA">
      <w:pPr>
        <w:rPr>
          <w:lang w:val="sr-Cyrl-RS"/>
        </w:rPr>
      </w:pPr>
      <w:r>
        <w:rPr>
          <w:lang w:val="sr-Cyrl-RS"/>
        </w:rPr>
        <w:tab/>
        <w:t xml:space="preserve">30022, 30023, 30033, 30034, 30035, 30036, 30037, 30038, 30039, 30058, 30059, 30060, 30061, 30062, 30063, 30064, 30065, 30066, 30067, 30068, 30069, 30070 и 30071. </w:t>
      </w:r>
    </w:p>
    <w:p w:rsidR="00FA63BA" w:rsidRDefault="007B1718" w:rsidP="00FA63BA">
      <w:pPr>
        <w:rPr>
          <w:lang w:val="sr-Cyrl-RS"/>
        </w:rPr>
      </w:pPr>
      <w:r>
        <w:rPr>
          <w:lang w:val="sr-Cyrl-RS"/>
        </w:rPr>
        <w:t xml:space="preserve"> </w:t>
      </w:r>
      <w:r w:rsidR="00FA63BA">
        <w:rPr>
          <w:lang w:val="sr-Cyrl-RS"/>
        </w:rPr>
        <w:tab/>
        <w:t>Делови</w:t>
      </w:r>
      <w:r w:rsidR="00915160">
        <w:rPr>
          <w:lang w:val="sr-Cyrl-RS"/>
        </w:rPr>
        <w:t xml:space="preserve"> </w:t>
      </w:r>
      <w:r w:rsidR="00FA63BA">
        <w:rPr>
          <w:lang w:val="sr-Cyrl-RS"/>
        </w:rPr>
        <w:t xml:space="preserve">катастарских парцела К.о. </w:t>
      </w:r>
      <w:r w:rsidR="00B03BB6">
        <w:rPr>
          <w:lang w:val="sr-Cyrl-RS"/>
        </w:rPr>
        <w:t>Вршац</w:t>
      </w:r>
      <w:r w:rsidR="00FA63BA">
        <w:rPr>
          <w:lang w:val="sr-Cyrl-RS"/>
        </w:rPr>
        <w:t>:</w:t>
      </w:r>
    </w:p>
    <w:p w:rsidR="00EE23B5" w:rsidRDefault="00FA63BA">
      <w:pPr>
        <w:rPr>
          <w:lang w:val="sr-Cyrl-RS"/>
        </w:rPr>
      </w:pPr>
      <w:r>
        <w:rPr>
          <w:lang w:val="sr-Cyrl-RS"/>
        </w:rPr>
        <w:lastRenderedPageBreak/>
        <w:tab/>
        <w:t>30024, 30025, 30026, 30027, 30028, 30029, 30030, 30031, 30032, 30033, 30034, 30035, 30036, 30037, 30038, 30039 и 30443.</w:t>
      </w:r>
    </w:p>
    <w:p w:rsidR="00FA63BA" w:rsidRDefault="00FA63BA">
      <w:pPr>
        <w:rPr>
          <w:lang w:val="sr-Cyrl-RS"/>
        </w:rPr>
      </w:pPr>
      <w:r>
        <w:rPr>
          <w:lang w:val="sr-Cyrl-RS"/>
        </w:rPr>
        <w:tab/>
        <w:t xml:space="preserve">Део катастраске парцеле </w:t>
      </w:r>
      <w:r w:rsidR="00B712B9">
        <w:rPr>
          <w:lang w:val="sr-Cyrl-RS"/>
        </w:rPr>
        <w:t>9709/6</w:t>
      </w:r>
      <w:r>
        <w:rPr>
          <w:lang w:val="sr-Cyrl-RS"/>
        </w:rPr>
        <w:t xml:space="preserve"> К.о Вршац </w:t>
      </w:r>
    </w:p>
    <w:p w:rsidR="00966B86" w:rsidRDefault="00966B86">
      <w:pPr>
        <w:rPr>
          <w:lang w:val="sr-Cyrl-RS"/>
        </w:rPr>
      </w:pPr>
    </w:p>
    <w:p w:rsidR="00EE23B5" w:rsidRPr="00C2550A" w:rsidRDefault="00F0739B">
      <w:pPr>
        <w:rPr>
          <w:b/>
          <w:lang w:val="sr-Cyrl-RS"/>
        </w:rPr>
      </w:pPr>
      <w:r>
        <w:rPr>
          <w:b/>
          <w:lang w:val="sr-Cyrl-RS"/>
        </w:rPr>
        <w:t>1.4</w:t>
      </w:r>
      <w:r>
        <w:rPr>
          <w:b/>
          <w:lang w:val="sr-Cyrl-RS"/>
        </w:rPr>
        <w:tab/>
      </w:r>
      <w:r w:rsidR="00EE23B5" w:rsidRPr="00C2550A">
        <w:rPr>
          <w:b/>
          <w:lang w:val="sr-Cyrl-RS"/>
        </w:rPr>
        <w:t>Опис постојећег стања</w:t>
      </w:r>
    </w:p>
    <w:p w:rsidR="004B06EB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 xml:space="preserve">Простор планиран за ново гробље лоциран периферно уз границу градског грађевинског реона, а југозападно у односу на зону становања. </w:t>
      </w:r>
      <w:r w:rsidR="004B06EB">
        <w:rPr>
          <w:lang w:val="sr-Cyrl-RS"/>
        </w:rPr>
        <w:t>Источно, према постојећем градском гробљу ограничен инфраструктурним коридором магистралне железничке пруге Београд Центар – Панчево –Вршац – Државна граница са Румунијом и манипулативном пругом Вршац – Вршац Вашариште. Пруге су изграђене на насипу, који је 1,20-1,80 м виши од околног терена.</w:t>
      </w:r>
    </w:p>
    <w:p w:rsidR="004B06EB" w:rsidRPr="00FD03C1" w:rsidRDefault="004B06EB" w:rsidP="007506DC">
      <w:pPr>
        <w:ind w:firstLine="708"/>
        <w:rPr>
          <w:lang w:val="sr-Cyrl-RS"/>
        </w:rPr>
      </w:pPr>
      <w:r>
        <w:rPr>
          <w:lang w:val="sr-Cyrl-RS"/>
        </w:rPr>
        <w:t xml:space="preserve">Јужно је ограничен путним појасем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>Б реда 10, Београд – Панчево – Вршац – државна граница са Румунијим (гранични прелаз Ватин), а југозападно једноколосечном железничком пругом Зрењанин Фабрика – Вршац – Бела Црква</w:t>
      </w:r>
      <w:r w:rsidR="00FD03C1">
        <w:rPr>
          <w:lang w:val="en-US"/>
        </w:rPr>
        <w:t xml:space="preserve">, </w:t>
      </w:r>
      <w:r w:rsidR="00FD03C1">
        <w:rPr>
          <w:lang w:val="sr-Cyrl-RS"/>
        </w:rPr>
        <w:t xml:space="preserve">која је, такође, изграђена на насипу. </w:t>
      </w:r>
    </w:p>
    <w:p w:rsidR="007506DC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>Западно и северно се граничи са пољопривредним земљиштем, што даје могућност даљег проширења гробља, када се за тим укаже потреба.</w:t>
      </w:r>
    </w:p>
    <w:p w:rsidR="007506DC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 xml:space="preserve">Простор је приближно раван, са природним падом терена према северу. Укупан пад терена на простору планираног гробља је 1,50 м (91,00 - 92,50 м.н.в.). На истој надморској висни је простор постојећег гробља. </w:t>
      </w:r>
    </w:p>
    <w:p w:rsidR="007506DC" w:rsidRPr="007506DC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>Средином овог простора је пољски пут у правцу север –</w:t>
      </w:r>
      <w:r w:rsidR="00C7609B">
        <w:rPr>
          <w:lang w:val="sr-Cyrl-RS"/>
        </w:rPr>
        <w:t xml:space="preserve"> </w:t>
      </w:r>
      <w:r>
        <w:rPr>
          <w:lang w:val="sr-Cyrl-RS"/>
        </w:rPr>
        <w:t>југ. Са обе стране пута су њиве, пољопривредно земљиште, на којима се узгајају ратарске културе, изузимајући један воћњак</w:t>
      </w:r>
      <w:r w:rsidR="004B06EB">
        <w:rPr>
          <w:lang w:val="sr-Cyrl-RS"/>
        </w:rPr>
        <w:t xml:space="preserve"> у пуном роду</w:t>
      </w:r>
      <w:r>
        <w:rPr>
          <w:lang w:val="sr-Cyrl-RS"/>
        </w:rPr>
        <w:t>. Простор није изграђен, изузимајући</w:t>
      </w:r>
      <w:r>
        <w:rPr>
          <w:lang w:val="en-US"/>
        </w:rPr>
        <w:t xml:space="preserve"> </w:t>
      </w:r>
      <w:r>
        <w:rPr>
          <w:lang w:val="sr-Cyrl-RS"/>
        </w:rPr>
        <w:t xml:space="preserve">катастраску парцелу 30071 </w:t>
      </w:r>
      <w:r w:rsidR="00FD03C1">
        <w:rPr>
          <w:lang w:val="sr-Cyrl-RS"/>
        </w:rPr>
        <w:t xml:space="preserve">на којој је </w:t>
      </w:r>
      <w:r>
        <w:rPr>
          <w:lang w:val="sr-Cyrl-RS"/>
        </w:rPr>
        <w:t xml:space="preserve">изграђена породична стамбена зграда </w:t>
      </w:r>
      <w:r w:rsidR="004B06EB">
        <w:rPr>
          <w:lang w:val="sr-Cyrl-RS"/>
        </w:rPr>
        <w:t>са</w:t>
      </w:r>
      <w:r>
        <w:rPr>
          <w:lang w:val="sr-Cyrl-RS"/>
        </w:rPr>
        <w:t xml:space="preserve"> два помоћна објекта.  </w:t>
      </w:r>
    </w:p>
    <w:p w:rsidR="007506DC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 xml:space="preserve">Са источне стране је постојеће градско гробље, које је на том простору оформљено у </w:t>
      </w:r>
      <w:r w:rsidRPr="007506DC">
        <w:rPr>
          <w:rFonts w:cstheme="minorHAnsi"/>
          <w:lang w:val="sr-Cyrl-RS"/>
        </w:rPr>
        <w:t xml:space="preserve">XVIII </w:t>
      </w:r>
      <w:r>
        <w:rPr>
          <w:lang w:val="sr-Cyrl-RS"/>
        </w:rPr>
        <w:t>веку (План града из 1794. године).  Простор за сахрањивање на градском гробљу потпуно је исцрпљен, што налаже хитно привођење планираној намени простора за проширење гробља. Неопходно је</w:t>
      </w:r>
      <w:r w:rsidR="00E80F3D">
        <w:rPr>
          <w:lang w:val="sr-Cyrl-RS"/>
        </w:rPr>
        <w:t>,</w:t>
      </w:r>
      <w:r>
        <w:rPr>
          <w:lang w:val="sr-Cyrl-RS"/>
        </w:rPr>
        <w:t xml:space="preserve"> да се гробна поља формирају у кратком временском року, на простору новог гробља. </w:t>
      </w:r>
    </w:p>
    <w:p w:rsidR="00C7609B" w:rsidRDefault="00C7609B" w:rsidP="007506DC">
      <w:pPr>
        <w:ind w:firstLine="708"/>
        <w:rPr>
          <w:lang w:val="sr-Cyrl-RS"/>
        </w:rPr>
      </w:pPr>
      <w:r>
        <w:rPr>
          <w:lang w:val="sr-Cyrl-RS"/>
        </w:rPr>
        <w:t>Гробља су простори специјалне намене, према начину уређења, пијетету</w:t>
      </w:r>
      <w:r w:rsidR="00F04BFB">
        <w:rPr>
          <w:lang w:val="sr-Cyrl-RS"/>
        </w:rPr>
        <w:t>,</w:t>
      </w:r>
      <w:r>
        <w:rPr>
          <w:lang w:val="sr-Cyrl-RS"/>
        </w:rPr>
        <w:t xml:space="preserve"> </w:t>
      </w:r>
      <w:r w:rsidR="00F04BFB">
        <w:rPr>
          <w:lang w:val="sr-Cyrl-RS"/>
        </w:rPr>
        <w:t xml:space="preserve">културним и религиозним обичајима. Простор за локацију гробља, током историјског развоја насеља је пажљиво биран. Постојеће гробље на својој локацији егзистира преко три стотине година, а простор за проширење гробља, уз постојеће гробље, дефинисан је у Генералном плану Вршца из 2007. године. </w:t>
      </w:r>
      <w:r w:rsidR="00D71CAB">
        <w:rPr>
          <w:lang w:val="sr-Cyrl-RS"/>
        </w:rPr>
        <w:t>Опредељење за локацију за проширења гробља уз постојеће, базирно је на следећим чињеницама:</w:t>
      </w:r>
    </w:p>
    <w:p w:rsidR="006D49E6" w:rsidRPr="00723D4C" w:rsidRDefault="00D71CAB" w:rsidP="00723D4C">
      <w:pPr>
        <w:pStyle w:val="ListParagraph"/>
        <w:numPr>
          <w:ilvl w:val="0"/>
          <w:numId w:val="16"/>
        </w:numPr>
        <w:rPr>
          <w:lang w:val="sr-Cyrl-RS"/>
        </w:rPr>
      </w:pPr>
      <w:r w:rsidRPr="00723D4C">
        <w:rPr>
          <w:lang w:val="sr-Cyrl-RS"/>
        </w:rPr>
        <w:t xml:space="preserve">Расположиви слободни простор, између </w:t>
      </w:r>
      <w:r w:rsidR="00D52575" w:rsidRPr="00723D4C">
        <w:rPr>
          <w:lang w:val="sr-Cyrl-RS"/>
        </w:rPr>
        <w:t>инфраструктурних коридора желе</w:t>
      </w:r>
      <w:r w:rsidR="00061633" w:rsidRPr="00723D4C">
        <w:rPr>
          <w:lang w:val="sr-Cyrl-RS"/>
        </w:rPr>
        <w:t>з</w:t>
      </w:r>
      <w:r w:rsidR="00D52575" w:rsidRPr="00723D4C">
        <w:rPr>
          <w:lang w:val="sr-Cyrl-RS"/>
        </w:rPr>
        <w:t>нице и државног пута</w:t>
      </w:r>
      <w:r w:rsidR="00061633" w:rsidRPr="00723D4C">
        <w:rPr>
          <w:lang w:val="sr-Cyrl-RS"/>
        </w:rPr>
        <w:t xml:space="preserve">, а у оквиру градског грађевинског реона, непогодан је за намене које захтевају добру саобраћајну и инфраструктурну повезаност са градском мрежом и намене које захтевају заштитне зоне од 200 м према постојећем гробљу и </w:t>
      </w:r>
      <w:r w:rsidR="006D49E6" w:rsidRPr="00723D4C">
        <w:rPr>
          <w:lang w:val="sr-Cyrl-RS"/>
        </w:rPr>
        <w:t>заштиту од буке према инфраструктурним коридорима.</w:t>
      </w:r>
    </w:p>
    <w:p w:rsidR="00723D4C" w:rsidRPr="00723D4C" w:rsidRDefault="006D49E6" w:rsidP="00723D4C">
      <w:pPr>
        <w:pStyle w:val="ListParagraph"/>
        <w:numPr>
          <w:ilvl w:val="0"/>
          <w:numId w:val="16"/>
        </w:numPr>
        <w:rPr>
          <w:lang w:val="sr-Cyrl-RS"/>
        </w:rPr>
      </w:pPr>
      <w:r w:rsidRPr="00723D4C">
        <w:rPr>
          <w:lang w:val="sr-Cyrl-RS"/>
        </w:rPr>
        <w:t>Локација за проширење гробља је у зони постојећег гробља, које је за већину становништва прихватљиво са становишта уаљности (25 мин. пешачког хода од централне градске зоне) и навике</w:t>
      </w:r>
      <w:r w:rsidR="00723D4C" w:rsidRPr="00723D4C">
        <w:rPr>
          <w:lang w:val="sr-Cyrl-RS"/>
        </w:rPr>
        <w:t xml:space="preserve"> да је гробље на том простору.</w:t>
      </w:r>
    </w:p>
    <w:p w:rsidR="00D71CAB" w:rsidRPr="00723D4C" w:rsidRDefault="00723D4C" w:rsidP="00723D4C">
      <w:pPr>
        <w:pStyle w:val="ListParagraph"/>
        <w:numPr>
          <w:ilvl w:val="0"/>
          <w:numId w:val="16"/>
        </w:numPr>
        <w:rPr>
          <w:lang w:val="sr-Cyrl-RS"/>
        </w:rPr>
      </w:pPr>
      <w:r w:rsidRPr="00723D4C">
        <w:rPr>
          <w:lang w:val="sr-Cyrl-RS"/>
        </w:rPr>
        <w:t>Погодности у погледу педолошког састава тла, режима површинских и подземних вода, који су исти као на постојећем гробљу.</w:t>
      </w:r>
      <w:r w:rsidR="00061633" w:rsidRPr="00723D4C">
        <w:rPr>
          <w:lang w:val="sr-Cyrl-RS"/>
        </w:rPr>
        <w:t xml:space="preserve">   </w:t>
      </w:r>
      <w:r w:rsidR="00D52575" w:rsidRPr="00723D4C">
        <w:rPr>
          <w:lang w:val="sr-Cyrl-RS"/>
        </w:rPr>
        <w:t xml:space="preserve"> </w:t>
      </w:r>
    </w:p>
    <w:p w:rsidR="00723D4C" w:rsidRDefault="00CD7112" w:rsidP="007506DC">
      <w:pPr>
        <w:ind w:firstLine="708"/>
        <w:rPr>
          <w:lang w:val="sr-Cyrl-RS"/>
        </w:rPr>
      </w:pPr>
      <w:r>
        <w:rPr>
          <w:lang w:val="sr-Cyrl-RS"/>
        </w:rPr>
        <w:lastRenderedPageBreak/>
        <w:t>Према потребама насеља гробље је комунални објекат, који се посебно издваја од осталих ко</w:t>
      </w:r>
      <w:r w:rsidR="00C146F1">
        <w:rPr>
          <w:lang w:val="sr-Cyrl-RS"/>
        </w:rPr>
        <w:t>м</w:t>
      </w:r>
      <w:r>
        <w:rPr>
          <w:lang w:val="sr-Cyrl-RS"/>
        </w:rPr>
        <w:t>уналних функција. Градским гробљем управља ЈКП „Други октобар“, Е.Ј. „Комуналац“, Р.Ј. „Палма“, Вршац.</w:t>
      </w:r>
    </w:p>
    <w:p w:rsidR="007506DC" w:rsidRDefault="007506DC" w:rsidP="007506DC">
      <w:pPr>
        <w:ind w:firstLine="708"/>
        <w:rPr>
          <w:lang w:val="sr-Cyrl-RS"/>
        </w:rPr>
      </w:pPr>
      <w:r>
        <w:rPr>
          <w:lang w:val="sr-Cyrl-RS"/>
        </w:rPr>
        <w:t xml:space="preserve">На планираном простору за ново гробље не постоји </w:t>
      </w:r>
      <w:r w:rsidR="00C146F1">
        <w:rPr>
          <w:lang w:val="sr-Cyrl-RS"/>
        </w:rPr>
        <w:t xml:space="preserve">изграђена </w:t>
      </w:r>
      <w:r>
        <w:rPr>
          <w:lang w:val="sr-Cyrl-RS"/>
        </w:rPr>
        <w:t xml:space="preserve">никаква инфраструктурна мрежа. У путном појасу пута Вршац – Павлиш је мрежа комуналне ифраструктуре, на коју ће се извести прикључења према условима </w:t>
      </w:r>
      <w:r w:rsidR="004B06EB">
        <w:rPr>
          <w:lang w:val="sr-Cyrl-RS"/>
        </w:rPr>
        <w:t xml:space="preserve">надлежних </w:t>
      </w:r>
      <w:r>
        <w:rPr>
          <w:lang w:val="sr-Cyrl-RS"/>
        </w:rPr>
        <w:t xml:space="preserve">дистрибутера. </w:t>
      </w:r>
    </w:p>
    <w:p w:rsidR="00FD03C1" w:rsidRDefault="00AD5D19" w:rsidP="00AD5D19">
      <w:pPr>
        <w:jc w:val="center"/>
        <w:rPr>
          <w:lang w:val="sr-Cyrl-RS"/>
        </w:rPr>
      </w:pPr>
      <w:r>
        <w:rPr>
          <w:lang w:val="sr-Cyrl-RS"/>
        </w:rPr>
        <w:t>Постојећа намена и биланс површина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4536"/>
        <w:gridCol w:w="1698"/>
        <w:gridCol w:w="712"/>
      </w:tblGrid>
      <w:tr w:rsidR="00AD5D19" w:rsidTr="00E511A7">
        <w:trPr>
          <w:jc w:val="center"/>
        </w:trPr>
        <w:tc>
          <w:tcPr>
            <w:tcW w:w="562" w:type="dxa"/>
          </w:tcPr>
          <w:p w:rsidR="00AD5D19" w:rsidRDefault="00AD5D19">
            <w:pPr>
              <w:rPr>
                <w:lang w:val="sr-Cyrl-RS"/>
              </w:rPr>
            </w:pPr>
          </w:p>
        </w:tc>
        <w:tc>
          <w:tcPr>
            <w:tcW w:w="4536" w:type="dxa"/>
          </w:tcPr>
          <w:p w:rsidR="00AD5D19" w:rsidRDefault="00AD5D19">
            <w:pPr>
              <w:rPr>
                <w:lang w:val="sr-Cyrl-RS"/>
              </w:rPr>
            </w:pPr>
            <w:r>
              <w:rPr>
                <w:lang w:val="sr-Cyrl-RS"/>
              </w:rPr>
              <w:t>Површина обухвата плана</w:t>
            </w:r>
          </w:p>
        </w:tc>
        <w:tc>
          <w:tcPr>
            <w:tcW w:w="1698" w:type="dxa"/>
          </w:tcPr>
          <w:p w:rsidR="00AD5D19" w:rsidRDefault="00B03BB6" w:rsidP="00B03BB6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10ха 18а 25 м</w:t>
            </w:r>
            <w:r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712" w:type="dxa"/>
          </w:tcPr>
          <w:p w:rsidR="00AD5D19" w:rsidRDefault="00E511A7" w:rsidP="00E511A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%</w:t>
            </w:r>
          </w:p>
        </w:tc>
      </w:tr>
      <w:tr w:rsidR="00AD5D19" w:rsidTr="00E511A7">
        <w:trPr>
          <w:jc w:val="center"/>
        </w:trPr>
        <w:tc>
          <w:tcPr>
            <w:tcW w:w="562" w:type="dxa"/>
          </w:tcPr>
          <w:p w:rsidR="00AD5D19" w:rsidRDefault="00AD5D19" w:rsidP="00AD5D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4536" w:type="dxa"/>
          </w:tcPr>
          <w:p w:rsidR="00AD5D19" w:rsidRDefault="00AD5D19">
            <w:pPr>
              <w:rPr>
                <w:lang w:val="sr-Cyrl-RS"/>
              </w:rPr>
            </w:pPr>
            <w:r>
              <w:rPr>
                <w:lang w:val="sr-Cyrl-RS"/>
              </w:rPr>
              <w:t>Неизграђено (пољопривредно) земљиште</w:t>
            </w:r>
          </w:p>
        </w:tc>
        <w:tc>
          <w:tcPr>
            <w:tcW w:w="1698" w:type="dxa"/>
          </w:tcPr>
          <w:p w:rsidR="00AD5D19" w:rsidRPr="00B03BB6" w:rsidRDefault="00FC4045" w:rsidP="00CC585F">
            <w:pPr>
              <w:jc w:val="right"/>
              <w:rPr>
                <w:lang w:val="sr-Cyrl-RS"/>
              </w:rPr>
            </w:pPr>
            <w:r>
              <w:rPr>
                <w:lang w:val="en-US"/>
              </w:rPr>
              <w:t>9</w:t>
            </w:r>
            <w:r w:rsidR="00B03BB6">
              <w:rPr>
                <w:lang w:val="sr-Cyrl-RS"/>
              </w:rPr>
              <w:t xml:space="preserve">ха </w:t>
            </w:r>
            <w:r w:rsidR="00E511A7">
              <w:rPr>
                <w:lang w:val="sr-Cyrl-RS"/>
              </w:rPr>
              <w:t>81</w:t>
            </w:r>
            <w:r w:rsidR="00B03BB6">
              <w:rPr>
                <w:lang w:val="sr-Cyrl-RS"/>
              </w:rPr>
              <w:t xml:space="preserve">а </w:t>
            </w:r>
            <w:r w:rsidR="00E511A7">
              <w:rPr>
                <w:lang w:val="sr-Cyrl-RS"/>
              </w:rPr>
              <w:t>16</w:t>
            </w:r>
            <w:r w:rsidR="00B03BB6">
              <w:rPr>
                <w:lang w:val="sr-Cyrl-RS"/>
              </w:rPr>
              <w:t xml:space="preserve"> м</w:t>
            </w:r>
            <w:r w:rsidR="00B03BB6"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712" w:type="dxa"/>
          </w:tcPr>
          <w:p w:rsidR="00AD5D19" w:rsidRDefault="00E511A7" w:rsidP="00E511A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96</w:t>
            </w:r>
          </w:p>
        </w:tc>
      </w:tr>
      <w:tr w:rsidR="00AD5D19" w:rsidTr="00E511A7">
        <w:trPr>
          <w:jc w:val="center"/>
        </w:trPr>
        <w:tc>
          <w:tcPr>
            <w:tcW w:w="562" w:type="dxa"/>
          </w:tcPr>
          <w:p w:rsidR="00AD5D19" w:rsidRDefault="00AD5D19" w:rsidP="00AD5D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4536" w:type="dxa"/>
          </w:tcPr>
          <w:p w:rsidR="00AD5D19" w:rsidRDefault="00AD5D19">
            <w:pPr>
              <w:rPr>
                <w:lang w:val="sr-Cyrl-RS"/>
              </w:rPr>
            </w:pPr>
            <w:r>
              <w:rPr>
                <w:lang w:val="sr-Cyrl-RS"/>
              </w:rPr>
              <w:t>Пољски пут</w:t>
            </w:r>
          </w:p>
        </w:tc>
        <w:tc>
          <w:tcPr>
            <w:tcW w:w="1698" w:type="dxa"/>
          </w:tcPr>
          <w:p w:rsidR="00AD5D19" w:rsidRPr="00FC4045" w:rsidRDefault="00FC4045" w:rsidP="00CC585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B03BB6">
              <w:rPr>
                <w:lang w:val="sr-Cyrl-RS"/>
              </w:rPr>
              <w:t xml:space="preserve">а </w:t>
            </w:r>
            <w:r w:rsidR="00E511A7">
              <w:rPr>
                <w:lang w:val="sr-Cyrl-RS"/>
              </w:rPr>
              <w:t>2</w:t>
            </w:r>
            <w:r>
              <w:rPr>
                <w:lang w:val="en-US"/>
              </w:rPr>
              <w:t>1</w:t>
            </w:r>
            <w:r w:rsidR="00B03BB6">
              <w:rPr>
                <w:lang w:val="sr-Cyrl-RS"/>
              </w:rPr>
              <w:t xml:space="preserve"> м</w:t>
            </w:r>
            <w:r w:rsidR="00B03BB6"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712" w:type="dxa"/>
          </w:tcPr>
          <w:p w:rsidR="00AD5D19" w:rsidRDefault="00E511A7" w:rsidP="00E511A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1,7</w:t>
            </w:r>
          </w:p>
        </w:tc>
      </w:tr>
      <w:tr w:rsidR="00FC4045" w:rsidTr="00E511A7">
        <w:trPr>
          <w:jc w:val="center"/>
        </w:trPr>
        <w:tc>
          <w:tcPr>
            <w:tcW w:w="562" w:type="dxa"/>
          </w:tcPr>
          <w:p w:rsidR="00FC4045" w:rsidRPr="00FC4045" w:rsidRDefault="00FC4045" w:rsidP="00AD5D1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536" w:type="dxa"/>
          </w:tcPr>
          <w:p w:rsidR="00FC4045" w:rsidRPr="00FC4045" w:rsidRDefault="00FC4045">
            <w:pPr>
              <w:rPr>
                <w:lang w:val="sr-Cyrl-RS"/>
              </w:rPr>
            </w:pPr>
            <w:r>
              <w:rPr>
                <w:lang w:val="sr-Cyrl-RS"/>
              </w:rPr>
              <w:t>Позајмиште земље уз пругу</w:t>
            </w:r>
          </w:p>
        </w:tc>
        <w:tc>
          <w:tcPr>
            <w:tcW w:w="1698" w:type="dxa"/>
          </w:tcPr>
          <w:p w:rsidR="00FC4045" w:rsidRDefault="00FC4045" w:rsidP="00CC585F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E511A7">
              <w:rPr>
                <w:lang w:val="sr-Cyrl-RS"/>
              </w:rPr>
              <w:t>3</w:t>
            </w:r>
            <w:r w:rsidR="00B03BB6">
              <w:rPr>
                <w:lang w:val="sr-Cyrl-RS"/>
              </w:rPr>
              <w:t xml:space="preserve">а </w:t>
            </w:r>
            <w:r w:rsidR="00E511A7">
              <w:rPr>
                <w:lang w:val="sr-Cyrl-RS"/>
              </w:rPr>
              <w:t>02</w:t>
            </w:r>
            <w:r w:rsidR="00B03BB6">
              <w:rPr>
                <w:lang w:val="sr-Cyrl-RS"/>
              </w:rPr>
              <w:t xml:space="preserve"> м</w:t>
            </w:r>
            <w:r w:rsidR="00B03BB6"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712" w:type="dxa"/>
          </w:tcPr>
          <w:p w:rsidR="00FC4045" w:rsidRDefault="00E511A7" w:rsidP="00E511A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1,2</w:t>
            </w:r>
          </w:p>
        </w:tc>
      </w:tr>
      <w:tr w:rsidR="00AD5D19" w:rsidTr="00E511A7">
        <w:trPr>
          <w:jc w:val="center"/>
        </w:trPr>
        <w:tc>
          <w:tcPr>
            <w:tcW w:w="562" w:type="dxa"/>
          </w:tcPr>
          <w:p w:rsidR="00AD5D19" w:rsidRDefault="00FC4045" w:rsidP="00AD5D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4536" w:type="dxa"/>
          </w:tcPr>
          <w:p w:rsidR="00AD5D19" w:rsidRDefault="00AD5D19">
            <w:pPr>
              <w:rPr>
                <w:lang w:val="sr-Cyrl-RS"/>
              </w:rPr>
            </w:pPr>
            <w:r>
              <w:rPr>
                <w:lang w:val="sr-Cyrl-RS"/>
              </w:rPr>
              <w:t>Породично становање</w:t>
            </w:r>
          </w:p>
        </w:tc>
        <w:tc>
          <w:tcPr>
            <w:tcW w:w="1698" w:type="dxa"/>
          </w:tcPr>
          <w:p w:rsidR="00AD5D19" w:rsidRPr="00FC4045" w:rsidRDefault="00FC4045" w:rsidP="00CC585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B03BB6">
              <w:rPr>
                <w:lang w:val="sr-Cyrl-RS"/>
              </w:rPr>
              <w:t xml:space="preserve">а </w:t>
            </w:r>
            <w:r>
              <w:rPr>
                <w:lang w:val="en-US"/>
              </w:rPr>
              <w:t>46</w:t>
            </w:r>
            <w:r w:rsidR="00B03BB6">
              <w:rPr>
                <w:lang w:val="sr-Cyrl-RS"/>
              </w:rPr>
              <w:t xml:space="preserve"> м</w:t>
            </w:r>
            <w:r w:rsidR="00B03BB6"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712" w:type="dxa"/>
          </w:tcPr>
          <w:p w:rsidR="00AD5D19" w:rsidRDefault="00E511A7" w:rsidP="00E511A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1,1</w:t>
            </w:r>
          </w:p>
        </w:tc>
      </w:tr>
    </w:tbl>
    <w:p w:rsidR="00AD5D19" w:rsidRDefault="00AD5D19">
      <w:pPr>
        <w:rPr>
          <w:lang w:val="sr-Cyrl-RS"/>
        </w:rPr>
      </w:pPr>
    </w:p>
    <w:p w:rsidR="00E80F3D" w:rsidRPr="00E80F3D" w:rsidRDefault="00F0739B">
      <w:pPr>
        <w:rPr>
          <w:b/>
          <w:lang w:val="sr-Cyrl-RS"/>
        </w:rPr>
      </w:pPr>
      <w:r>
        <w:rPr>
          <w:b/>
          <w:lang w:val="sr-Cyrl-RS"/>
        </w:rPr>
        <w:t>2.0</w:t>
      </w:r>
      <w:r>
        <w:rPr>
          <w:b/>
          <w:lang w:val="sr-Cyrl-RS"/>
        </w:rPr>
        <w:tab/>
      </w:r>
      <w:r w:rsidR="00E80F3D" w:rsidRPr="00E80F3D">
        <w:rPr>
          <w:b/>
          <w:lang w:val="sr-Cyrl-RS"/>
        </w:rPr>
        <w:t>ПЛАНСКИ ДЕО</w:t>
      </w:r>
    </w:p>
    <w:p w:rsidR="00E80F3D" w:rsidRDefault="00F0739B">
      <w:pPr>
        <w:rPr>
          <w:b/>
          <w:lang w:val="sr-Cyrl-RS"/>
        </w:rPr>
      </w:pPr>
      <w:r>
        <w:rPr>
          <w:b/>
          <w:lang w:val="sr-Cyrl-RS"/>
        </w:rPr>
        <w:t>2.1</w:t>
      </w:r>
      <w:r>
        <w:rPr>
          <w:b/>
          <w:lang w:val="sr-Cyrl-RS"/>
        </w:rPr>
        <w:tab/>
      </w:r>
      <w:r w:rsidR="00E80F3D" w:rsidRPr="00E80F3D">
        <w:rPr>
          <w:b/>
          <w:lang w:val="sr-Cyrl-RS"/>
        </w:rPr>
        <w:t>Правила уређења</w:t>
      </w:r>
    </w:p>
    <w:p w:rsidR="00C7609B" w:rsidRDefault="00C7609B" w:rsidP="00C7609B">
      <w:pPr>
        <w:ind w:firstLine="708"/>
        <w:rPr>
          <w:lang w:val="sr-Cyrl-RS"/>
        </w:rPr>
      </w:pPr>
      <w:r>
        <w:rPr>
          <w:lang w:val="sr-Cyrl-RS"/>
        </w:rPr>
        <w:t xml:space="preserve">Сво земљиште у граници обухвата Плана је градско грађевинско земљиште, које је према режиму коришћења земљишта, намењено за површине јавних намена, изузев постојећег становања на </w:t>
      </w:r>
      <w:r w:rsidR="00AF7C9B">
        <w:rPr>
          <w:lang w:val="sr-Cyrl-RS"/>
        </w:rPr>
        <w:t>кат. парцели</w:t>
      </w:r>
      <w:r>
        <w:rPr>
          <w:lang w:val="sr-Cyrl-RS"/>
        </w:rPr>
        <w:t xml:space="preserve"> 30071 К.о. Вршац.</w:t>
      </w:r>
    </w:p>
    <w:p w:rsidR="00966B86" w:rsidRPr="00C7609B" w:rsidRDefault="00966B86" w:rsidP="00C7609B">
      <w:pPr>
        <w:ind w:firstLine="708"/>
        <w:rPr>
          <w:lang w:val="sr-Cyrl-RS"/>
        </w:rPr>
      </w:pPr>
    </w:p>
    <w:p w:rsidR="00E80F3D" w:rsidRDefault="00F0739B">
      <w:pPr>
        <w:rPr>
          <w:b/>
          <w:lang w:val="sr-Cyrl-RS"/>
        </w:rPr>
      </w:pPr>
      <w:r>
        <w:rPr>
          <w:b/>
          <w:lang w:val="sr-Cyrl-RS"/>
        </w:rPr>
        <w:t>2.2</w:t>
      </w:r>
      <w:r>
        <w:rPr>
          <w:b/>
          <w:lang w:val="sr-Cyrl-RS"/>
        </w:rPr>
        <w:tab/>
      </w:r>
      <w:r w:rsidR="00CF3CD8" w:rsidRPr="005E02E5">
        <w:rPr>
          <w:b/>
          <w:lang w:val="sr-Cyrl-RS"/>
        </w:rPr>
        <w:t>Концепт уређења и п</w:t>
      </w:r>
      <w:r w:rsidR="00E80F3D" w:rsidRPr="005E02E5">
        <w:rPr>
          <w:b/>
          <w:lang w:val="sr-Cyrl-RS"/>
        </w:rPr>
        <w:t>одела на карактеристичне целине и зоне</w:t>
      </w:r>
    </w:p>
    <w:p w:rsidR="005E02E5" w:rsidRPr="007A7FE1" w:rsidRDefault="00F0739B" w:rsidP="00F0739B">
      <w:pPr>
        <w:rPr>
          <w:b/>
          <w:lang w:val="sr-Cyrl-RS"/>
        </w:rPr>
      </w:pPr>
      <w:r>
        <w:rPr>
          <w:b/>
          <w:lang w:val="sr-Cyrl-RS"/>
        </w:rPr>
        <w:t>2.2.1</w:t>
      </w:r>
      <w:r>
        <w:rPr>
          <w:b/>
          <w:lang w:val="sr-Cyrl-RS"/>
        </w:rPr>
        <w:tab/>
      </w:r>
      <w:r w:rsidR="005E02E5" w:rsidRPr="007A7FE1">
        <w:rPr>
          <w:b/>
          <w:lang w:val="sr-Cyrl-RS"/>
        </w:rPr>
        <w:t>Простор за сахрањивање</w:t>
      </w:r>
    </w:p>
    <w:p w:rsidR="00E009F7" w:rsidRDefault="00852BEC" w:rsidP="00852BEC">
      <w:pPr>
        <w:ind w:firstLine="708"/>
        <w:rPr>
          <w:lang w:val="sr-Cyrl-RS"/>
        </w:rPr>
      </w:pPr>
      <w:r>
        <w:rPr>
          <w:lang w:val="sr-Cyrl-RS"/>
        </w:rPr>
        <w:t xml:space="preserve">Простор намењен сахрањивању гробним алејама подељен је на 15 парцела. </w:t>
      </w:r>
      <w:r w:rsidR="00E009F7">
        <w:rPr>
          <w:lang w:val="sr-Cyrl-RS"/>
        </w:rPr>
        <w:t xml:space="preserve">Примарна гробна алеја је ширине 24 м, секундарна је широка 12 м, а терцијална је ширине 6 м. </w:t>
      </w:r>
      <w:r>
        <w:rPr>
          <w:lang w:val="sr-Cyrl-RS"/>
        </w:rPr>
        <w:t>Типична парцела подељена је на 12 гробних поља, димензија 18,40 х 7,40 м, која у просеку имају 20 гробних места. Између гробних поља су прилазне стазе ширине 2,40 м. Планираним решењем обезбеђен је приступ погребне поворке</w:t>
      </w:r>
      <w:r w:rsidR="008D521A">
        <w:rPr>
          <w:lang w:val="sr-Cyrl-RS"/>
        </w:rPr>
        <w:t xml:space="preserve"> и погребних возила на електро-погон (за пренос покојника и венаца и цвећа) до сваког гробног места. </w:t>
      </w:r>
    </w:p>
    <w:p w:rsidR="00852BEC" w:rsidRDefault="00E009F7" w:rsidP="00852BEC">
      <w:pPr>
        <w:ind w:firstLine="708"/>
        <w:rPr>
          <w:lang w:val="sr-Cyrl-RS"/>
        </w:rPr>
      </w:pPr>
      <w:r>
        <w:rPr>
          <w:lang w:val="sr-Cyrl-RS"/>
        </w:rPr>
        <w:t>Гробна поља, начелно, садрже два низа гробних места, са гробним облежијима постављеним уз средњу подужну осу гробног поља.</w:t>
      </w:r>
      <w:r w:rsidR="008D521A">
        <w:rPr>
          <w:lang w:val="sr-Cyrl-RS"/>
        </w:rPr>
        <w:t xml:space="preserve"> </w:t>
      </w:r>
      <w:r>
        <w:rPr>
          <w:lang w:val="sr-Cyrl-RS"/>
        </w:rPr>
        <w:t>Гробна обележја су оријентисана према прилазној стази.</w:t>
      </w:r>
      <w:r w:rsidR="00852BEC">
        <w:rPr>
          <w:lang w:val="sr-Cyrl-RS"/>
        </w:rPr>
        <w:t xml:space="preserve"> </w:t>
      </w:r>
    </w:p>
    <w:p w:rsidR="00E009F7" w:rsidRDefault="00E009F7" w:rsidP="00852BEC">
      <w:pPr>
        <w:ind w:firstLine="708"/>
        <w:rPr>
          <w:lang w:val="sr-Cyrl-RS"/>
        </w:rPr>
      </w:pPr>
      <w:r>
        <w:rPr>
          <w:lang w:val="sr-Cyrl-RS"/>
        </w:rPr>
        <w:t xml:space="preserve">Остављена је могућност </w:t>
      </w:r>
      <w:r w:rsidR="00112D22">
        <w:rPr>
          <w:lang w:val="sr-Cyrl-RS"/>
        </w:rPr>
        <w:t>да на сваком гробном пољу буде организован и другачији начин сахрањивања, у складу са указаним потребама.</w:t>
      </w:r>
    </w:p>
    <w:p w:rsidR="0088315B" w:rsidRDefault="00112D22" w:rsidP="00852BEC">
      <w:pPr>
        <w:ind w:firstLine="708"/>
        <w:rPr>
          <w:lang w:val="sr-Cyrl-RS"/>
        </w:rPr>
      </w:pPr>
      <w:r>
        <w:rPr>
          <w:lang w:val="sr-Cyrl-RS"/>
        </w:rPr>
        <w:t>У оквиру постојећих гробних парцела могуће је сахрањивање свих грађана, без разлике у вероисповсти, полу и старости, али се поједине парцеле могу наменити одређеној вероисповести.</w:t>
      </w:r>
      <w:r w:rsidR="004265C1">
        <w:rPr>
          <w:lang w:val="sr-Cyrl-RS"/>
        </w:rPr>
        <w:t xml:space="preserve"> Потребе за сахрањивањем на новом гробљу </w:t>
      </w:r>
      <w:r w:rsidR="00AF7C9B">
        <w:rPr>
          <w:lang w:val="sr-Cyrl-RS"/>
        </w:rPr>
        <w:t xml:space="preserve">за </w:t>
      </w:r>
      <w:r w:rsidR="00C146F1">
        <w:rPr>
          <w:lang w:val="sr-Cyrl-RS"/>
        </w:rPr>
        <w:t xml:space="preserve">припаднике </w:t>
      </w:r>
      <w:r w:rsidR="0088315B">
        <w:rPr>
          <w:lang w:val="sr-Cyrl-RS"/>
        </w:rPr>
        <w:t>православн</w:t>
      </w:r>
      <w:r w:rsidR="00C146F1">
        <w:rPr>
          <w:lang w:val="sr-Cyrl-RS"/>
        </w:rPr>
        <w:t>е</w:t>
      </w:r>
      <w:r w:rsidR="0088315B">
        <w:rPr>
          <w:lang w:val="sr-Cyrl-RS"/>
        </w:rPr>
        <w:t xml:space="preserve"> и румунск</w:t>
      </w:r>
      <w:r w:rsidR="00C146F1">
        <w:rPr>
          <w:lang w:val="sr-Cyrl-RS"/>
        </w:rPr>
        <w:t>е</w:t>
      </w:r>
      <w:r w:rsidR="0088315B">
        <w:rPr>
          <w:lang w:val="sr-Cyrl-RS"/>
        </w:rPr>
        <w:t xml:space="preserve"> православн</w:t>
      </w:r>
      <w:r w:rsidR="00C146F1">
        <w:rPr>
          <w:lang w:val="sr-Cyrl-RS"/>
        </w:rPr>
        <w:t>е</w:t>
      </w:r>
      <w:r w:rsidR="0088315B">
        <w:rPr>
          <w:lang w:val="sr-Cyrl-RS"/>
        </w:rPr>
        <w:t xml:space="preserve"> вероисповест</w:t>
      </w:r>
      <w:r w:rsidR="00C146F1">
        <w:rPr>
          <w:lang w:val="sr-Cyrl-RS"/>
        </w:rPr>
        <w:t>и</w:t>
      </w:r>
      <w:r w:rsidR="0088315B">
        <w:rPr>
          <w:lang w:val="sr-Cyrl-RS"/>
        </w:rPr>
        <w:t xml:space="preserve"> је у односу 6:1. </w:t>
      </w:r>
    </w:p>
    <w:p w:rsidR="0088315B" w:rsidRDefault="0088315B" w:rsidP="00852BEC">
      <w:pPr>
        <w:ind w:firstLine="708"/>
        <w:rPr>
          <w:lang w:val="sr-Cyrl-RS"/>
        </w:rPr>
      </w:pPr>
      <w:r>
        <w:rPr>
          <w:lang w:val="sr-Cyrl-RS"/>
        </w:rPr>
        <w:t>На постојећем римокатоличком гробљу има слободног простора за сахрањивање у периоду од наредних 15 година.</w:t>
      </w:r>
    </w:p>
    <w:p w:rsidR="0088315B" w:rsidRDefault="0088315B" w:rsidP="00852BEC">
      <w:pPr>
        <w:ind w:firstLine="708"/>
        <w:rPr>
          <w:lang w:val="sr-Cyrl-RS"/>
        </w:rPr>
      </w:pPr>
      <w:r>
        <w:rPr>
          <w:lang w:val="sr-Cyrl-RS"/>
        </w:rPr>
        <w:t>На постојећем муслиманском и назаренском гробљу има слободног простора за сахрањивање у периоду од наредних 20 годин</w:t>
      </w:r>
      <w:r w:rsidR="00086BCF">
        <w:rPr>
          <w:lang w:val="sr-Cyrl-RS"/>
        </w:rPr>
        <w:t>а</w:t>
      </w:r>
      <w:r>
        <w:rPr>
          <w:lang w:val="sr-Cyrl-RS"/>
        </w:rPr>
        <w:t>.</w:t>
      </w:r>
    </w:p>
    <w:p w:rsidR="00112D22" w:rsidRPr="000B5E16" w:rsidRDefault="0088315B" w:rsidP="00852BEC">
      <w:pPr>
        <w:ind w:firstLine="708"/>
        <w:rPr>
          <w:lang w:val="sr-Cyrl-RS"/>
        </w:rPr>
      </w:pPr>
      <w:r>
        <w:rPr>
          <w:lang w:val="sr-Cyrl-RS"/>
        </w:rPr>
        <w:t>Постојеће евангелистичко и јеврејско грбље је пасивно – нема сахрана</w:t>
      </w:r>
      <w:r w:rsidR="004265C1">
        <w:rPr>
          <w:lang w:val="sr-Cyrl-RS"/>
        </w:rPr>
        <w:t xml:space="preserve"> </w:t>
      </w:r>
    </w:p>
    <w:p w:rsidR="00E80F3D" w:rsidRDefault="008D521A">
      <w:pPr>
        <w:rPr>
          <w:lang w:val="sr-Cyrl-RS"/>
        </w:rPr>
      </w:pPr>
      <w:r>
        <w:rPr>
          <w:lang w:val="sr-Cyrl-RS"/>
        </w:rPr>
        <w:lastRenderedPageBreak/>
        <w:tab/>
        <w:t xml:space="preserve">На планираном простору за сахрањивање, може се сместити од </w:t>
      </w:r>
      <w:r w:rsidR="00CE7EF3">
        <w:rPr>
          <w:lang w:val="sr-Cyrl-RS"/>
        </w:rPr>
        <w:t>38</w:t>
      </w:r>
      <w:r>
        <w:rPr>
          <w:lang w:val="sr-Cyrl-RS"/>
        </w:rPr>
        <w:t xml:space="preserve">00 до </w:t>
      </w:r>
      <w:r w:rsidR="00CE7EF3">
        <w:rPr>
          <w:lang w:val="sr-Cyrl-RS"/>
        </w:rPr>
        <w:t>67</w:t>
      </w:r>
      <w:r>
        <w:rPr>
          <w:lang w:val="sr-Cyrl-RS"/>
        </w:rPr>
        <w:t>00 гробних места, у зависности од начина сахрањивања.</w:t>
      </w:r>
      <w:r w:rsidR="000A0B0C">
        <w:rPr>
          <w:lang w:val="sr-Cyrl-RS"/>
        </w:rPr>
        <w:t xml:space="preserve"> </w:t>
      </w:r>
      <w:r w:rsidR="007A7FE1">
        <w:rPr>
          <w:lang w:val="sr-Cyrl-RS"/>
        </w:rPr>
        <w:t xml:space="preserve">Изградња гробница је планирана на гробним пољима уз примарне и терцијалне алеје, због опредељења да се сандук у гробницу уноси са стране, степенастим улазом ширине 1.10 м, на исти начин као на постојећем гробљу. </w:t>
      </w:r>
    </w:p>
    <w:p w:rsidR="005314E4" w:rsidRDefault="005314E4">
      <w:pPr>
        <w:rPr>
          <w:lang w:val="sr-Cyrl-RS"/>
        </w:rPr>
      </w:pPr>
      <w:r>
        <w:rPr>
          <w:lang w:val="sr-Cyrl-RS"/>
        </w:rPr>
        <w:tab/>
        <w:t xml:space="preserve">За смештај урни у колумбаријуму, планираном уз јужну ободну алеју, предвиђено је 200 </w:t>
      </w:r>
      <w:r w:rsidR="00CE7EF3">
        <w:rPr>
          <w:lang w:val="sr-Cyrl-RS"/>
        </w:rPr>
        <w:t>ниша</w:t>
      </w:r>
      <w:r w:rsidR="00086BCF">
        <w:rPr>
          <w:lang w:val="sr-Cyrl-RS"/>
        </w:rPr>
        <w:t xml:space="preserve"> (каета)</w:t>
      </w:r>
      <w:r w:rsidR="00CE7EF3">
        <w:rPr>
          <w:lang w:val="sr-Cyrl-RS"/>
        </w:rPr>
        <w:t xml:space="preserve"> за полагање по 4 урне</w:t>
      </w:r>
      <w:r>
        <w:rPr>
          <w:lang w:val="sr-Cyrl-RS"/>
        </w:rPr>
        <w:t xml:space="preserve">. Касете за </w:t>
      </w:r>
      <w:r w:rsidR="00086BCF">
        <w:rPr>
          <w:lang w:val="sr-Cyrl-RS"/>
        </w:rPr>
        <w:t>по</w:t>
      </w:r>
      <w:r>
        <w:rPr>
          <w:lang w:val="sr-Cyrl-RS"/>
        </w:rPr>
        <w:t>лагање урни могу се изградити у зиданој огради уз источну ободну алеју или се неко од гроб</w:t>
      </w:r>
      <w:r w:rsidR="005E02E5">
        <w:rPr>
          <w:lang w:val="sr-Cyrl-RS"/>
        </w:rPr>
        <w:t>н</w:t>
      </w:r>
      <w:r>
        <w:rPr>
          <w:lang w:val="sr-Cyrl-RS"/>
        </w:rPr>
        <w:t>их поља</w:t>
      </w:r>
      <w:r w:rsidR="005E02E5">
        <w:rPr>
          <w:lang w:val="sr-Cyrl-RS"/>
        </w:rPr>
        <w:t xml:space="preserve"> може наменити за изградњу колумбаријума</w:t>
      </w:r>
      <w:r>
        <w:rPr>
          <w:lang w:val="sr-Cyrl-RS"/>
        </w:rPr>
        <w:t>.</w:t>
      </w:r>
    </w:p>
    <w:p w:rsidR="005314E4" w:rsidRDefault="005314E4">
      <w:pPr>
        <w:rPr>
          <w:lang w:val="sr-Cyrl-RS"/>
        </w:rPr>
      </w:pPr>
      <w:r>
        <w:rPr>
          <w:lang w:val="sr-Cyrl-RS"/>
        </w:rPr>
        <w:t xml:space="preserve"> </w:t>
      </w:r>
      <w:r w:rsidR="005E02E5">
        <w:rPr>
          <w:lang w:val="sr-Cyrl-RS"/>
        </w:rPr>
        <w:tab/>
        <w:t>Розаријум је планиран уз јужну ободну алеју, на ивици парковски уређене зелене површине, уз комеморативни трг. За одлагање урни је планирано 240 касета</w:t>
      </w:r>
      <w:r w:rsidR="00CE7EF3">
        <w:rPr>
          <w:lang w:val="sr-Cyrl-RS"/>
        </w:rPr>
        <w:t>, за полагање по 4 урне</w:t>
      </w:r>
      <w:r w:rsidR="005E02E5">
        <w:rPr>
          <w:lang w:val="sr-Cyrl-RS"/>
        </w:rPr>
        <w:t>.</w:t>
      </w:r>
    </w:p>
    <w:p w:rsidR="00383224" w:rsidRDefault="00383224">
      <w:pPr>
        <w:rPr>
          <w:lang w:val="sr-Cyrl-RS"/>
        </w:rPr>
      </w:pPr>
      <w:r>
        <w:rPr>
          <w:lang w:val="sr-Cyrl-RS"/>
        </w:rPr>
        <w:tab/>
        <w:t>Патоанатомски отпад ће сахрањивати на гробним пољима троугластог облика, дуж источне ободне алеје.</w:t>
      </w:r>
    </w:p>
    <w:p w:rsidR="005E02E5" w:rsidRDefault="005E02E5">
      <w:pPr>
        <w:rPr>
          <w:lang w:val="sr-Cyrl-RS"/>
        </w:rPr>
      </w:pPr>
      <w:r>
        <w:rPr>
          <w:lang w:val="sr-Cyrl-RS"/>
        </w:rPr>
        <w:tab/>
        <w:t>Осаријум – костурница</w:t>
      </w:r>
      <w:r w:rsidR="007E4F4D">
        <w:rPr>
          <w:lang w:val="sr-Cyrl-RS"/>
        </w:rPr>
        <w:t xml:space="preserve"> (15 х 6 м)</w:t>
      </w:r>
      <w:r>
        <w:rPr>
          <w:lang w:val="sr-Cyrl-RS"/>
        </w:rPr>
        <w:t xml:space="preserve"> планирана</w:t>
      </w:r>
      <w:r w:rsidR="007E4F4D">
        <w:rPr>
          <w:lang w:val="sr-Cyrl-RS"/>
        </w:rPr>
        <w:t xml:space="preserve"> је</w:t>
      </w:r>
      <w:r>
        <w:rPr>
          <w:lang w:val="sr-Cyrl-RS"/>
        </w:rPr>
        <w:t xml:space="preserve"> на гробном пољу уз примарну гробну алеју.</w:t>
      </w:r>
    </w:p>
    <w:p w:rsidR="005E02E5" w:rsidRDefault="005E02E5">
      <w:pPr>
        <w:rPr>
          <w:lang w:val="sr-Cyrl-RS"/>
        </w:rPr>
      </w:pPr>
      <w:r>
        <w:rPr>
          <w:lang w:val="sr-Cyrl-RS"/>
        </w:rPr>
        <w:tab/>
        <w:t xml:space="preserve">У пресеку </w:t>
      </w:r>
      <w:r w:rsidR="00645ED5">
        <w:rPr>
          <w:lang w:val="sr-Cyrl-RS"/>
        </w:rPr>
        <w:t>терцијалних алеја, на два места је планиран трг (врт) сећања, посебно хортикултурно и партерно уређен и опремљен урбаним мобилијарем. Високо зеленило на тргу сећања треба да има функцију оријентира</w:t>
      </w:r>
      <w:r w:rsidR="00CE20CF">
        <w:rPr>
          <w:lang w:val="sr-Cyrl-RS"/>
        </w:rPr>
        <w:t xml:space="preserve">, за </w:t>
      </w:r>
      <w:r w:rsidR="00AF7C9B">
        <w:rPr>
          <w:lang w:val="sr-Cyrl-RS"/>
        </w:rPr>
        <w:t>једноставнију просторну</w:t>
      </w:r>
      <w:r w:rsidR="00CE20CF">
        <w:rPr>
          <w:lang w:val="sr-Cyrl-RS"/>
        </w:rPr>
        <w:t xml:space="preserve"> оријентацију на гробљ</w:t>
      </w:r>
      <w:r w:rsidR="00AF7C9B">
        <w:rPr>
          <w:lang w:val="sr-Cyrl-RS"/>
        </w:rPr>
        <w:t>у</w:t>
      </w:r>
      <w:r w:rsidR="00CE20CF">
        <w:rPr>
          <w:lang w:val="sr-Cyrl-RS"/>
        </w:rPr>
        <w:t>.</w:t>
      </w:r>
    </w:p>
    <w:p w:rsidR="00966B86" w:rsidRDefault="00966B86">
      <w:pPr>
        <w:rPr>
          <w:lang w:val="sr-Cyrl-RS"/>
        </w:rPr>
      </w:pPr>
    </w:p>
    <w:p w:rsidR="00CE20CF" w:rsidRPr="007A7FE1" w:rsidRDefault="00F0739B" w:rsidP="00F0739B">
      <w:pPr>
        <w:rPr>
          <w:b/>
          <w:lang w:val="sr-Cyrl-RS"/>
        </w:rPr>
      </w:pPr>
      <w:r w:rsidRPr="00F0739B">
        <w:rPr>
          <w:b/>
          <w:lang w:val="sr-Cyrl-RS"/>
        </w:rPr>
        <w:t>2.2.2</w:t>
      </w:r>
      <w:r w:rsidR="00CE20CF">
        <w:rPr>
          <w:lang w:val="sr-Cyrl-RS"/>
        </w:rPr>
        <w:tab/>
      </w:r>
      <w:r w:rsidR="00CE20CF" w:rsidRPr="007A7FE1">
        <w:rPr>
          <w:b/>
          <w:lang w:val="sr-Cyrl-RS"/>
        </w:rPr>
        <w:t>Комеморативни трг</w:t>
      </w:r>
    </w:p>
    <w:p w:rsidR="00CE20CF" w:rsidRDefault="00CE20CF">
      <w:pPr>
        <w:rPr>
          <w:lang w:val="sr-Cyrl-RS"/>
        </w:rPr>
      </w:pPr>
      <w:r>
        <w:rPr>
          <w:lang w:val="sr-Cyrl-RS"/>
        </w:rPr>
        <w:tab/>
        <w:t>Комеморатвни (меморијални</w:t>
      </w:r>
      <w:r w:rsidR="00100405">
        <w:rPr>
          <w:lang w:val="sr-Cyrl-RS"/>
        </w:rPr>
        <w:t>, сакрални</w:t>
      </w:r>
      <w:r>
        <w:rPr>
          <w:lang w:val="sr-Cyrl-RS"/>
        </w:rPr>
        <w:t>) трг</w:t>
      </w:r>
      <w:r w:rsidR="00CD7112">
        <w:rPr>
          <w:lang w:val="sr-Cyrl-RS"/>
        </w:rPr>
        <w:t xml:space="preserve"> је простор </w:t>
      </w:r>
      <w:r w:rsidR="00092BEF">
        <w:rPr>
          <w:lang w:val="sr-Cyrl-RS"/>
        </w:rPr>
        <w:t xml:space="preserve">за окупљање </w:t>
      </w:r>
      <w:r w:rsidR="008875D8">
        <w:rPr>
          <w:lang w:val="sr-Cyrl-RS"/>
        </w:rPr>
        <w:t xml:space="preserve">грађана при испраћају </w:t>
      </w:r>
      <w:r w:rsidR="00AF7C9B">
        <w:rPr>
          <w:lang w:val="sr-Cyrl-RS"/>
        </w:rPr>
        <w:t>преминулих</w:t>
      </w:r>
      <w:r w:rsidR="008875D8">
        <w:rPr>
          <w:lang w:val="sr-Cyrl-RS"/>
        </w:rPr>
        <w:t>. Планиран</w:t>
      </w:r>
      <w:r>
        <w:rPr>
          <w:lang w:val="sr-Cyrl-RS"/>
        </w:rPr>
        <w:t xml:space="preserve"> је уз</w:t>
      </w:r>
      <w:r w:rsidR="008875D8">
        <w:rPr>
          <w:lang w:val="sr-Cyrl-RS"/>
        </w:rPr>
        <w:t xml:space="preserve"> капеле и аминистративне садржаје, јужно од</w:t>
      </w:r>
      <w:r>
        <w:rPr>
          <w:lang w:val="sr-Cyrl-RS"/>
        </w:rPr>
        <w:t xml:space="preserve"> простор</w:t>
      </w:r>
      <w:r w:rsidR="008875D8">
        <w:rPr>
          <w:lang w:val="sr-Cyrl-RS"/>
        </w:rPr>
        <w:t xml:space="preserve">а </w:t>
      </w:r>
      <w:r>
        <w:rPr>
          <w:lang w:val="sr-Cyrl-RS"/>
        </w:rPr>
        <w:t xml:space="preserve">за сахрањивање, </w:t>
      </w:r>
      <w:r w:rsidR="008875D8">
        <w:rPr>
          <w:lang w:val="sr-Cyrl-RS"/>
        </w:rPr>
        <w:t>са циљем да</w:t>
      </w:r>
      <w:r>
        <w:rPr>
          <w:lang w:val="sr-Cyrl-RS"/>
        </w:rPr>
        <w:t xml:space="preserve"> растојања од капела до гробних места </w:t>
      </w:r>
      <w:r w:rsidR="008875D8">
        <w:rPr>
          <w:lang w:val="sr-Cyrl-RS"/>
        </w:rPr>
        <w:t>буду</w:t>
      </w:r>
      <w:r>
        <w:rPr>
          <w:lang w:val="sr-Cyrl-RS"/>
        </w:rPr>
        <w:t xml:space="preserve"> што краћа. Са западне и јужне стране лоцирани су објекти, који према комеморативном тргу имају наткривену </w:t>
      </w:r>
      <w:r w:rsidR="007E4F4D">
        <w:rPr>
          <w:lang w:val="sr-Cyrl-RS"/>
        </w:rPr>
        <w:t>површину</w:t>
      </w:r>
      <w:r>
        <w:rPr>
          <w:lang w:val="sr-Cyrl-RS"/>
        </w:rPr>
        <w:t xml:space="preserve"> са колонадом стубова</w:t>
      </w:r>
      <w:r w:rsidR="007E4F4D">
        <w:rPr>
          <w:lang w:val="sr-Cyrl-RS"/>
        </w:rPr>
        <w:t xml:space="preserve">, за склањање </w:t>
      </w:r>
      <w:r w:rsidR="008875D8">
        <w:rPr>
          <w:lang w:val="sr-Cyrl-RS"/>
        </w:rPr>
        <w:t>грађана</w:t>
      </w:r>
      <w:r w:rsidR="007E4F4D">
        <w:rPr>
          <w:lang w:val="sr-Cyrl-RS"/>
        </w:rPr>
        <w:t xml:space="preserve"> током временских непогода. Комеморативни трг треба бити засењен високим зеленилом. Источно</w:t>
      </w:r>
      <w:r w:rsidR="00AF7C9B">
        <w:rPr>
          <w:lang w:val="sr-Cyrl-RS"/>
        </w:rPr>
        <w:t>, од комеморативног трга,</w:t>
      </w:r>
      <w:r w:rsidR="007E4F4D">
        <w:rPr>
          <w:lang w:val="sr-Cyrl-RS"/>
        </w:rPr>
        <w:t xml:space="preserve"> је парковски уређена површ</w:t>
      </w:r>
      <w:r w:rsidR="00086BCF">
        <w:rPr>
          <w:lang w:val="sr-Cyrl-RS"/>
        </w:rPr>
        <w:t>и</w:t>
      </w:r>
      <w:r w:rsidR="007E4F4D">
        <w:rPr>
          <w:lang w:val="sr-Cyrl-RS"/>
        </w:rPr>
        <w:t xml:space="preserve">на са парковском стазом и </w:t>
      </w:r>
      <w:r w:rsidR="007A7FE1">
        <w:rPr>
          <w:lang w:val="sr-Cyrl-RS"/>
        </w:rPr>
        <w:t>клупама.</w:t>
      </w:r>
      <w:r>
        <w:rPr>
          <w:lang w:val="sr-Cyrl-RS"/>
        </w:rPr>
        <w:t xml:space="preserve">   </w:t>
      </w:r>
    </w:p>
    <w:p w:rsidR="00966B86" w:rsidRDefault="00966B86">
      <w:pPr>
        <w:rPr>
          <w:lang w:val="sr-Cyrl-RS"/>
        </w:rPr>
      </w:pPr>
    </w:p>
    <w:p w:rsidR="008875D8" w:rsidRPr="00B85782" w:rsidRDefault="00F0739B">
      <w:pPr>
        <w:rPr>
          <w:b/>
          <w:lang w:val="sr-Cyrl-RS"/>
        </w:rPr>
      </w:pPr>
      <w:r w:rsidRPr="00F0739B">
        <w:rPr>
          <w:b/>
          <w:lang w:val="sr-Cyrl-RS"/>
        </w:rPr>
        <w:t>2.2.3</w:t>
      </w:r>
      <w:r w:rsidR="005314E4">
        <w:rPr>
          <w:lang w:val="sr-Cyrl-RS"/>
        </w:rPr>
        <w:tab/>
      </w:r>
      <w:r w:rsidR="008875D8" w:rsidRPr="00B85782">
        <w:rPr>
          <w:b/>
          <w:lang w:val="sr-Cyrl-RS"/>
        </w:rPr>
        <w:t>Главни улаз у гробље</w:t>
      </w:r>
    </w:p>
    <w:p w:rsidR="00B85782" w:rsidRDefault="008875D8">
      <w:pPr>
        <w:rPr>
          <w:lang w:val="sr-Cyrl-RS"/>
        </w:rPr>
      </w:pPr>
      <w:r>
        <w:rPr>
          <w:lang w:val="sr-Cyrl-RS"/>
        </w:rPr>
        <w:tab/>
        <w:t xml:space="preserve">Налази се на правцу </w:t>
      </w:r>
      <w:r w:rsidR="00B85782">
        <w:rPr>
          <w:lang w:val="sr-Cyrl-RS"/>
        </w:rPr>
        <w:t xml:space="preserve">прилазне саобраћајнице и примарне гробне алеје. Са приступном површином испред улаза и комеморативним тргом чини јединствену целину. Може бити наглашен улазним порталом и звоником, кроз </w:t>
      </w:r>
      <w:r w:rsidR="00AF7C9B">
        <w:rPr>
          <w:lang w:val="sr-Cyrl-RS"/>
        </w:rPr>
        <w:t xml:space="preserve">одговарајуће </w:t>
      </w:r>
      <w:r w:rsidR="00B85782">
        <w:rPr>
          <w:lang w:val="sr-Cyrl-RS"/>
        </w:rPr>
        <w:t>архитектонско обликовање.</w:t>
      </w:r>
    </w:p>
    <w:p w:rsidR="00412B5B" w:rsidRDefault="00412B5B">
      <w:pPr>
        <w:rPr>
          <w:lang w:val="sr-Cyrl-RS"/>
        </w:rPr>
      </w:pPr>
    </w:p>
    <w:p w:rsidR="005314E4" w:rsidRPr="00FC2EF1" w:rsidRDefault="00F0739B">
      <w:pPr>
        <w:rPr>
          <w:b/>
          <w:lang w:val="sr-Cyrl-RS"/>
        </w:rPr>
      </w:pPr>
      <w:r w:rsidRPr="00F0739B">
        <w:rPr>
          <w:b/>
          <w:lang w:val="sr-Cyrl-RS"/>
        </w:rPr>
        <w:t>2.2.4</w:t>
      </w:r>
      <w:r w:rsidR="005314E4">
        <w:rPr>
          <w:lang w:val="sr-Cyrl-RS"/>
        </w:rPr>
        <w:t xml:space="preserve"> </w:t>
      </w:r>
      <w:r w:rsidR="00A60444">
        <w:rPr>
          <w:lang w:val="sr-Cyrl-RS"/>
        </w:rPr>
        <w:tab/>
      </w:r>
      <w:r w:rsidR="00A60444" w:rsidRPr="00FC2EF1">
        <w:rPr>
          <w:b/>
          <w:lang w:val="sr-Cyrl-RS"/>
        </w:rPr>
        <w:t>Објекат за комеморативне, техничке и административне садржаје</w:t>
      </w:r>
    </w:p>
    <w:p w:rsidR="00A60444" w:rsidRDefault="00FC2EF1" w:rsidP="00A01A1C">
      <w:pPr>
        <w:ind w:firstLine="708"/>
        <w:rPr>
          <w:lang w:val="sr-Cyrl-RS"/>
        </w:rPr>
      </w:pPr>
      <w:r>
        <w:rPr>
          <w:lang w:val="sr-Cyrl-RS"/>
        </w:rPr>
        <w:t xml:space="preserve">Објекат садржи капеле, оријентисане према сали за испраћај, манипулатнивни простор за допремање умрлих, хладњаче са пратећим техничким просторијама, простор за припрему умрлих, оставе за опрему и реквизите који се користе при сахрани, просторије за свештеника, носаче ковчега, техничко обезбеђење, санитарне просторије за запослене и </w:t>
      </w:r>
      <w:r w:rsidR="00202BA5">
        <w:rPr>
          <w:lang w:val="sr-Cyrl-RS"/>
        </w:rPr>
        <w:t>јавни тоалет</w:t>
      </w:r>
      <w:r>
        <w:rPr>
          <w:lang w:val="sr-Cyrl-RS"/>
        </w:rPr>
        <w:t>. Са јужне стране објекта, западно од главног улаза су административне просторије</w:t>
      </w:r>
      <w:r w:rsidR="00A01A1C">
        <w:rPr>
          <w:lang w:val="sr-Cyrl-RS"/>
        </w:rPr>
        <w:t xml:space="preserve"> гробља, са холом –</w:t>
      </w:r>
      <w:r w:rsidR="002161B0">
        <w:rPr>
          <w:lang w:val="sr-Cyrl-RS"/>
        </w:rPr>
        <w:t xml:space="preserve"> чекаоницом, са</w:t>
      </w:r>
      <w:r w:rsidR="00A01A1C">
        <w:rPr>
          <w:lang w:val="sr-Cyrl-RS"/>
        </w:rPr>
        <w:t xml:space="preserve"> улаз</w:t>
      </w:r>
      <w:r w:rsidR="002161B0">
        <w:rPr>
          <w:lang w:val="sr-Cyrl-RS"/>
        </w:rPr>
        <w:t>ом</w:t>
      </w:r>
      <w:r w:rsidR="00A01A1C">
        <w:rPr>
          <w:lang w:val="sr-Cyrl-RS"/>
        </w:rPr>
        <w:t xml:space="preserve"> из правца паркинга</w:t>
      </w:r>
      <w:r w:rsidR="00202BA5">
        <w:rPr>
          <w:lang w:val="sr-Cyrl-RS"/>
        </w:rPr>
        <w:t xml:space="preserve"> и портирницом</w:t>
      </w:r>
      <w:r w:rsidR="00A01A1C">
        <w:rPr>
          <w:lang w:val="sr-Cyrl-RS"/>
        </w:rPr>
        <w:t>.</w:t>
      </w:r>
    </w:p>
    <w:p w:rsidR="00966B86" w:rsidRDefault="00966B86" w:rsidP="00A01A1C">
      <w:pPr>
        <w:ind w:firstLine="708"/>
        <w:rPr>
          <w:lang w:val="sr-Cyrl-RS"/>
        </w:rPr>
      </w:pPr>
    </w:p>
    <w:p w:rsidR="00A01A1C" w:rsidRPr="00A01A1C" w:rsidRDefault="00F0739B" w:rsidP="00F0739B">
      <w:pPr>
        <w:rPr>
          <w:b/>
          <w:lang w:val="sr-Cyrl-RS"/>
        </w:rPr>
      </w:pPr>
      <w:r>
        <w:rPr>
          <w:b/>
          <w:lang w:val="sr-Cyrl-RS"/>
        </w:rPr>
        <w:t>2.2.5</w:t>
      </w:r>
      <w:r>
        <w:rPr>
          <w:b/>
          <w:lang w:val="sr-Cyrl-RS"/>
        </w:rPr>
        <w:tab/>
      </w:r>
      <w:r w:rsidR="00A01A1C" w:rsidRPr="00A01A1C">
        <w:rPr>
          <w:b/>
          <w:lang w:val="sr-Cyrl-RS"/>
        </w:rPr>
        <w:t>Објекат за комерцијалне садржине</w:t>
      </w:r>
    </w:p>
    <w:p w:rsidR="00A01A1C" w:rsidRDefault="002161B0" w:rsidP="002161B0">
      <w:pPr>
        <w:ind w:firstLine="708"/>
        <w:rPr>
          <w:lang w:val="sr-Cyrl-RS"/>
        </w:rPr>
      </w:pPr>
      <w:r>
        <w:rPr>
          <w:lang w:val="sr-Cyrl-RS"/>
        </w:rPr>
        <w:lastRenderedPageBreak/>
        <w:t xml:space="preserve">Садржаји објекта оријентисани су према паркингу, а намењени су продаји цвећа, свећа и погребне опреме. Крајње источно је </w:t>
      </w:r>
      <w:r w:rsidR="00902E01">
        <w:rPr>
          <w:lang w:val="sr-Cyrl-RS"/>
        </w:rPr>
        <w:t xml:space="preserve">ресторан са дистрибутивном кухињом, улазном кумуникацијом и санитарним просторијама за посетиоце и запослене. </w:t>
      </w:r>
      <w:r>
        <w:rPr>
          <w:lang w:val="sr-Cyrl-RS"/>
        </w:rPr>
        <w:t xml:space="preserve"> </w:t>
      </w:r>
      <w:r w:rsidR="00A01A1C">
        <w:rPr>
          <w:lang w:val="sr-Cyrl-RS"/>
        </w:rPr>
        <w:tab/>
      </w:r>
    </w:p>
    <w:p w:rsidR="00966B86" w:rsidRPr="00A01A1C" w:rsidRDefault="00966B86" w:rsidP="002161B0">
      <w:pPr>
        <w:ind w:firstLine="708"/>
        <w:rPr>
          <w:lang w:val="en-US"/>
        </w:rPr>
      </w:pPr>
    </w:p>
    <w:p w:rsidR="00FC2EF1" w:rsidRPr="006342A2" w:rsidRDefault="00F0739B">
      <w:pPr>
        <w:rPr>
          <w:b/>
          <w:lang w:val="sr-Cyrl-RS"/>
        </w:rPr>
      </w:pPr>
      <w:r w:rsidRPr="00F0739B">
        <w:rPr>
          <w:b/>
          <w:lang w:val="sr-Cyrl-RS"/>
        </w:rPr>
        <w:t>2.2.6</w:t>
      </w:r>
      <w:r w:rsidR="00FC2EF1">
        <w:rPr>
          <w:lang w:val="sr-Cyrl-RS"/>
        </w:rPr>
        <w:tab/>
      </w:r>
      <w:r w:rsidR="00902E01" w:rsidRPr="006342A2">
        <w:rPr>
          <w:b/>
          <w:lang w:val="sr-Cyrl-RS"/>
        </w:rPr>
        <w:t>Сервисно технички део</w:t>
      </w:r>
    </w:p>
    <w:p w:rsidR="00902E01" w:rsidRDefault="00902E01">
      <w:pPr>
        <w:rPr>
          <w:lang w:val="sr-Cyrl-RS"/>
        </w:rPr>
      </w:pPr>
      <w:r>
        <w:rPr>
          <w:lang w:val="sr-Cyrl-RS"/>
        </w:rPr>
        <w:tab/>
        <w:t>Садржи објекат за запослене</w:t>
      </w:r>
      <w:r w:rsidR="006342A2">
        <w:rPr>
          <w:lang w:val="sr-Cyrl-RS"/>
        </w:rPr>
        <w:t xml:space="preserve">, са просторијама за боравак запослених, гардеробама и потребним санитарним просторијама и објекат у коме су смештене гараже за погребна возила, возила за превоз покојника до гробног места, машине за ископ и возила за изношење смећа, оставе за алат и опрему за одржавање зелених површина. </w:t>
      </w:r>
    </w:p>
    <w:p w:rsidR="006342A2" w:rsidRDefault="006342A2">
      <w:pPr>
        <w:rPr>
          <w:lang w:val="sr-Cyrl-RS"/>
        </w:rPr>
      </w:pPr>
      <w:r>
        <w:rPr>
          <w:lang w:val="sr-Cyrl-RS"/>
        </w:rPr>
        <w:tab/>
        <w:t>Затворено двориште служи за депоновање материјала који се може чувати на отвореном и привремено паркирање радних машина.</w:t>
      </w:r>
    </w:p>
    <w:p w:rsidR="006342A2" w:rsidRDefault="006342A2">
      <w:pPr>
        <w:rPr>
          <w:lang w:val="sr-Cyrl-RS"/>
        </w:rPr>
      </w:pPr>
      <w:r>
        <w:rPr>
          <w:lang w:val="sr-Cyrl-RS"/>
        </w:rPr>
        <w:tab/>
        <w:t>Западно је простор за одлагање кабастог биљног отпада, контејнери за прихват комуналног отпада и спалионица материјала</w:t>
      </w:r>
      <w:r w:rsidR="008A5223">
        <w:rPr>
          <w:lang w:val="sr-Cyrl-RS"/>
        </w:rPr>
        <w:t xml:space="preserve"> који се не може износити на градску депонију.</w:t>
      </w:r>
    </w:p>
    <w:p w:rsidR="00192DE5" w:rsidRDefault="00192DE5" w:rsidP="00192DE5">
      <w:pPr>
        <w:ind w:firstLine="708"/>
        <w:rPr>
          <w:lang w:val="sr-Cyrl-RS"/>
        </w:rPr>
      </w:pPr>
      <w:r>
        <w:rPr>
          <w:lang w:val="sr-Cyrl-RS"/>
        </w:rPr>
        <w:t xml:space="preserve">Економски улази у простор гробља су планирани су из сервисно техничког дела и на правцу пољског пута у северној огради око гробља. </w:t>
      </w:r>
    </w:p>
    <w:p w:rsidR="00192DE5" w:rsidRDefault="00192DE5" w:rsidP="00192DE5">
      <w:pPr>
        <w:rPr>
          <w:lang w:val="sr-Cyrl-RS"/>
        </w:rPr>
      </w:pPr>
    </w:p>
    <w:p w:rsidR="00966B86" w:rsidRDefault="00966B86">
      <w:pPr>
        <w:rPr>
          <w:lang w:val="sr-Cyrl-RS"/>
        </w:rPr>
      </w:pPr>
    </w:p>
    <w:p w:rsidR="008A5223" w:rsidRPr="008A5223" w:rsidRDefault="00F0739B">
      <w:pPr>
        <w:rPr>
          <w:b/>
          <w:lang w:val="sr-Cyrl-RS"/>
        </w:rPr>
      </w:pPr>
      <w:r w:rsidRPr="00F0739B">
        <w:rPr>
          <w:b/>
          <w:lang w:val="sr-Cyrl-RS"/>
        </w:rPr>
        <w:t>2.2.7</w:t>
      </w:r>
      <w:r w:rsidR="008A5223">
        <w:rPr>
          <w:lang w:val="sr-Cyrl-RS"/>
        </w:rPr>
        <w:tab/>
      </w:r>
      <w:r w:rsidR="008A5223" w:rsidRPr="008A5223">
        <w:rPr>
          <w:b/>
          <w:lang w:val="sr-Cyrl-RS"/>
        </w:rPr>
        <w:t>Трафо станица</w:t>
      </w:r>
    </w:p>
    <w:p w:rsidR="008A5223" w:rsidRDefault="008A5223">
      <w:pPr>
        <w:rPr>
          <w:lang w:val="sr-Cyrl-RS"/>
        </w:rPr>
      </w:pPr>
      <w:r>
        <w:rPr>
          <w:lang w:val="sr-Cyrl-RS"/>
        </w:rPr>
        <w:tab/>
        <w:t xml:space="preserve">Лоцирана је на грађевинској линији између сервисно техничког дела и објекта за комеморативне садржаје. Планирана је изградња дистрибутивне  трафо станице </w:t>
      </w:r>
      <w:r>
        <w:rPr>
          <w:lang w:val="en-US"/>
        </w:rPr>
        <w:t xml:space="preserve">1X630 kVA, </w:t>
      </w:r>
      <w:r>
        <w:rPr>
          <w:lang w:val="sr-Cyrl-RS"/>
        </w:rPr>
        <w:t>на простору димензија 4 х 5,5 м, са колским приступом са једне дуже и једне краће стране.</w:t>
      </w:r>
    </w:p>
    <w:p w:rsidR="00E80F3D" w:rsidRPr="005E02E5" w:rsidRDefault="008A5223">
      <w:pPr>
        <w:rPr>
          <w:b/>
          <w:lang w:val="en-U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</w:r>
      <w:r w:rsidR="00323BA3">
        <w:rPr>
          <w:b/>
          <w:lang w:val="sr-Cyrl-RS"/>
        </w:rPr>
        <w:t>2.3</w:t>
      </w:r>
      <w:r w:rsidR="00323BA3">
        <w:rPr>
          <w:b/>
          <w:lang w:val="sr-Cyrl-RS"/>
        </w:rPr>
        <w:tab/>
      </w:r>
      <w:r w:rsidR="00E80F3D" w:rsidRPr="005E02E5">
        <w:rPr>
          <w:b/>
          <w:lang w:val="sr-Cyrl-RS"/>
        </w:rPr>
        <w:t>Детаљна намена површина</w:t>
      </w:r>
    </w:p>
    <w:p w:rsidR="00EA5503" w:rsidRDefault="00B65CA6" w:rsidP="00B65CA6">
      <w:pPr>
        <w:ind w:firstLine="360"/>
        <w:rPr>
          <w:lang w:val="sr-Cyrl-RS"/>
        </w:rPr>
      </w:pPr>
      <w:r>
        <w:rPr>
          <w:lang w:val="sr-Cyrl-RS"/>
        </w:rPr>
        <w:t>Планом су дефинисане као доминатне намене површина</w:t>
      </w:r>
      <w:r w:rsidR="005E02E5">
        <w:rPr>
          <w:lang w:val="sr-Cyrl-RS"/>
        </w:rPr>
        <w:t xml:space="preserve"> за</w:t>
      </w:r>
      <w:r>
        <w:rPr>
          <w:lang w:val="sr-Cyrl-RS"/>
        </w:rPr>
        <w:t>:</w:t>
      </w:r>
    </w:p>
    <w:p w:rsidR="00B65CA6" w:rsidRPr="00B65CA6" w:rsidRDefault="00B65CA6" w:rsidP="00B65CA6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к</w:t>
      </w:r>
      <w:r w:rsidRPr="00B65CA6">
        <w:rPr>
          <w:lang w:val="sr-Cyrl-RS"/>
        </w:rPr>
        <w:t>омуналне делатности</w:t>
      </w:r>
    </w:p>
    <w:p w:rsidR="00B65CA6" w:rsidRPr="00B65CA6" w:rsidRDefault="00706029" w:rsidP="00B65CA6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комерцијалне делатности</w:t>
      </w:r>
    </w:p>
    <w:p w:rsidR="00B65CA6" w:rsidRDefault="00B65CA6" w:rsidP="00B65CA6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с</w:t>
      </w:r>
      <w:r w:rsidRPr="00B65CA6">
        <w:rPr>
          <w:lang w:val="sr-Cyrl-RS"/>
        </w:rPr>
        <w:t>тановање</w:t>
      </w:r>
    </w:p>
    <w:p w:rsidR="00DE6F19" w:rsidRPr="00B65CA6" w:rsidRDefault="00DE6F19" w:rsidP="00B65CA6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саобраћајнице</w:t>
      </w:r>
    </w:p>
    <w:p w:rsidR="00B65CA6" w:rsidRPr="00B65CA6" w:rsidRDefault="00B65CA6" w:rsidP="00B65CA6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з</w:t>
      </w:r>
      <w:r w:rsidRPr="00B65CA6">
        <w:rPr>
          <w:lang w:val="sr-Cyrl-RS"/>
        </w:rPr>
        <w:t>елене површине</w:t>
      </w:r>
    </w:p>
    <w:p w:rsidR="008F446D" w:rsidRDefault="00B65CA6" w:rsidP="008F446D">
      <w:pPr>
        <w:ind w:firstLine="360"/>
        <w:rPr>
          <w:lang w:val="sr-Cyrl-RS"/>
        </w:rPr>
      </w:pPr>
      <w:r>
        <w:rPr>
          <w:lang w:val="sr-Cyrl-RS"/>
        </w:rPr>
        <w:t>Извршена је подела на просторне целине, са подручјима унутар којих се може градити и неизграђена подручја</w:t>
      </w:r>
      <w:r w:rsidR="006172AB">
        <w:rPr>
          <w:lang w:val="sr-Cyrl-RS"/>
        </w:rPr>
        <w:t>. Зона комуналних делатности подељена је на површине за гробна поља и гробне алеје и зону унутар које се се градити објекти капеле са пратећим техничким садржајем, звоник и админист</w:t>
      </w:r>
      <w:r w:rsidR="00BC0051">
        <w:rPr>
          <w:lang w:val="sr-Cyrl-RS"/>
        </w:rPr>
        <w:t>р</w:t>
      </w:r>
      <w:r w:rsidR="006172AB">
        <w:rPr>
          <w:lang w:val="sr-Cyrl-RS"/>
        </w:rPr>
        <w:t>ативни садржаји у функцији гробља, односно</w:t>
      </w:r>
      <w:r w:rsidR="00080878">
        <w:rPr>
          <w:lang w:val="sr-Cyrl-RS"/>
        </w:rPr>
        <w:t>,</w:t>
      </w:r>
      <w:r w:rsidR="006172AB">
        <w:rPr>
          <w:lang w:val="sr-Cyrl-RS"/>
        </w:rPr>
        <w:t xml:space="preserve"> на зону у којој ће бити изграђени потребни објекти за техничку службу, са простором за запослене, гаражним простором за погребна возила и возила и машине за одржавање зелених површина, складишним простором </w:t>
      </w:r>
      <w:r w:rsidR="008F446D">
        <w:rPr>
          <w:lang w:val="sr-Cyrl-RS"/>
        </w:rPr>
        <w:t>са потребним манипулативним површинама.</w:t>
      </w:r>
    </w:p>
    <w:p w:rsidR="008F446D" w:rsidRDefault="008F446D" w:rsidP="008F446D">
      <w:pPr>
        <w:ind w:firstLine="360"/>
        <w:rPr>
          <w:lang w:val="sr-Cyrl-RS"/>
        </w:rPr>
      </w:pPr>
      <w:r>
        <w:rPr>
          <w:lang w:val="sr-Cyrl-RS"/>
        </w:rPr>
        <w:t xml:space="preserve">У зони пословања градиће се продавнице цвећа и продавнице погребне опреме и угоститељски </w:t>
      </w:r>
      <w:r w:rsidR="00086BCF">
        <w:rPr>
          <w:lang w:val="sr-Cyrl-RS"/>
        </w:rPr>
        <w:t>садржај (сала са дистрибутивнм кухи</w:t>
      </w:r>
      <w:r w:rsidR="005F7933">
        <w:rPr>
          <w:lang w:val="sr-Cyrl-RS"/>
        </w:rPr>
        <w:t>њ</w:t>
      </w:r>
      <w:r w:rsidR="00086BCF">
        <w:rPr>
          <w:lang w:val="sr-Cyrl-RS"/>
        </w:rPr>
        <w:t>ом)</w:t>
      </w:r>
      <w:r>
        <w:rPr>
          <w:lang w:val="sr-Cyrl-RS"/>
        </w:rPr>
        <w:t>.</w:t>
      </w:r>
    </w:p>
    <w:p w:rsidR="00DE6F19" w:rsidRDefault="008F446D" w:rsidP="008F446D">
      <w:pPr>
        <w:ind w:firstLine="360"/>
        <w:rPr>
          <w:lang w:val="sr-Cyrl-RS"/>
        </w:rPr>
      </w:pPr>
      <w:r>
        <w:rPr>
          <w:lang w:val="sr-Cyrl-RS"/>
        </w:rPr>
        <w:t xml:space="preserve">Становање </w:t>
      </w:r>
      <w:r w:rsidR="00DE6F19">
        <w:rPr>
          <w:lang w:val="sr-Cyrl-RS"/>
        </w:rPr>
        <w:t>егзистира на кат. парцели 30071</w:t>
      </w:r>
      <w:r>
        <w:rPr>
          <w:lang w:val="sr-Cyrl-RS"/>
        </w:rPr>
        <w:t xml:space="preserve"> </w:t>
      </w:r>
      <w:r w:rsidR="00DE6F19">
        <w:rPr>
          <w:lang w:val="sr-Cyrl-RS"/>
        </w:rPr>
        <w:t>К.о. задржава се у постојећем стању.</w:t>
      </w:r>
    </w:p>
    <w:p w:rsidR="00DE6F19" w:rsidRDefault="00DE6F19" w:rsidP="008F446D">
      <w:pPr>
        <w:ind w:firstLine="360"/>
        <w:rPr>
          <w:lang w:val="sr-Cyrl-RS"/>
        </w:rPr>
      </w:pPr>
      <w:r>
        <w:rPr>
          <w:lang w:val="sr-Cyrl-RS"/>
        </w:rPr>
        <w:t>Зелене површине су планиране у следећим облицима</w:t>
      </w:r>
    </w:p>
    <w:p w:rsidR="00DE6F19" w:rsidRDefault="00DE6F19" w:rsidP="00DE6F19">
      <w:pPr>
        <w:pStyle w:val="ListParagraph"/>
        <w:numPr>
          <w:ilvl w:val="0"/>
          <w:numId w:val="11"/>
        </w:numPr>
        <w:rPr>
          <w:lang w:val="sr-Cyrl-RS"/>
        </w:rPr>
      </w:pPr>
      <w:r>
        <w:rPr>
          <w:lang w:val="sr-Cyrl-RS"/>
        </w:rPr>
        <w:t>л</w:t>
      </w:r>
      <w:r w:rsidRPr="00DE6F19">
        <w:rPr>
          <w:lang w:val="sr-Cyrl-RS"/>
        </w:rPr>
        <w:t>инијско зеленило дуж гробних алеја</w:t>
      </w:r>
    </w:p>
    <w:p w:rsidR="00B84100" w:rsidRPr="00DE6F19" w:rsidRDefault="00B84100" w:rsidP="00DE6F19">
      <w:pPr>
        <w:pStyle w:val="ListParagraph"/>
        <w:numPr>
          <w:ilvl w:val="0"/>
          <w:numId w:val="11"/>
        </w:numPr>
        <w:rPr>
          <w:lang w:val="sr-Cyrl-RS"/>
        </w:rPr>
      </w:pPr>
      <w:r>
        <w:rPr>
          <w:lang w:val="sr-Cyrl-RS"/>
        </w:rPr>
        <w:t>линиско зеленило</w:t>
      </w:r>
      <w:r w:rsidR="009514DD">
        <w:rPr>
          <w:lang w:val="sr-Cyrl-RS"/>
        </w:rPr>
        <w:t xml:space="preserve"> дуж саобраћаница и на паркинзима</w:t>
      </w:r>
    </w:p>
    <w:p w:rsidR="00DE6F19" w:rsidRPr="00DE6F19" w:rsidRDefault="00DE6F19" w:rsidP="00DE6F19">
      <w:pPr>
        <w:pStyle w:val="ListParagraph"/>
        <w:numPr>
          <w:ilvl w:val="0"/>
          <w:numId w:val="11"/>
        </w:numPr>
        <w:rPr>
          <w:lang w:val="sr-Cyrl-RS"/>
        </w:rPr>
      </w:pPr>
      <w:r>
        <w:rPr>
          <w:lang w:val="sr-Cyrl-RS"/>
        </w:rPr>
        <w:lastRenderedPageBreak/>
        <w:t>з</w:t>
      </w:r>
      <w:r w:rsidRPr="00DE6F19">
        <w:rPr>
          <w:lang w:val="sr-Cyrl-RS"/>
        </w:rPr>
        <w:t>аштитни зелени појас око гробља</w:t>
      </w:r>
    </w:p>
    <w:p w:rsidR="00DE6F19" w:rsidRPr="00DE6F19" w:rsidRDefault="00DE6F19" w:rsidP="00DE6F19">
      <w:pPr>
        <w:pStyle w:val="ListParagraph"/>
        <w:numPr>
          <w:ilvl w:val="0"/>
          <w:numId w:val="11"/>
        </w:numPr>
        <w:rPr>
          <w:lang w:val="sr-Cyrl-RS"/>
        </w:rPr>
      </w:pPr>
      <w:r>
        <w:rPr>
          <w:lang w:val="sr-Cyrl-RS"/>
        </w:rPr>
        <w:t>п</w:t>
      </w:r>
      <w:r w:rsidRPr="00DE6F19">
        <w:rPr>
          <w:lang w:val="sr-Cyrl-RS"/>
        </w:rPr>
        <w:t>арковско зеленило</w:t>
      </w:r>
    </w:p>
    <w:p w:rsidR="00DE6F19" w:rsidRPr="00DE6F19" w:rsidRDefault="00DE6F19" w:rsidP="00DE6F19">
      <w:pPr>
        <w:pStyle w:val="ListParagraph"/>
        <w:numPr>
          <w:ilvl w:val="0"/>
          <w:numId w:val="11"/>
        </w:numPr>
        <w:rPr>
          <w:lang w:val="sr-Cyrl-RS"/>
        </w:rPr>
      </w:pPr>
      <w:r>
        <w:rPr>
          <w:lang w:val="sr-Cyrl-RS"/>
        </w:rPr>
        <w:t>з</w:t>
      </w:r>
      <w:r w:rsidRPr="00DE6F19">
        <w:rPr>
          <w:lang w:val="sr-Cyrl-RS"/>
        </w:rPr>
        <w:t xml:space="preserve">атрављене површине за </w:t>
      </w:r>
      <w:r w:rsidR="00080878">
        <w:rPr>
          <w:lang w:val="sr-Cyrl-RS"/>
        </w:rPr>
        <w:t xml:space="preserve">додатно </w:t>
      </w:r>
      <w:r w:rsidRPr="00DE6F19">
        <w:rPr>
          <w:lang w:val="sr-Cyrl-RS"/>
        </w:rPr>
        <w:t>паркирање у посебним условима</w:t>
      </w:r>
    </w:p>
    <w:p w:rsidR="00EA5503" w:rsidRPr="00B65CA6" w:rsidRDefault="00DE6F19" w:rsidP="008F446D">
      <w:pPr>
        <w:ind w:firstLine="360"/>
        <w:rPr>
          <w:lang w:val="sr-Cyrl-RS"/>
        </w:rPr>
      </w:pPr>
      <w:r>
        <w:rPr>
          <w:lang w:val="sr-Cyrl-RS"/>
        </w:rPr>
        <w:t xml:space="preserve"> </w:t>
      </w:r>
      <w:r w:rsidR="008F446D">
        <w:rPr>
          <w:lang w:val="sr-Cyrl-RS"/>
        </w:rPr>
        <w:t xml:space="preserve">  </w:t>
      </w:r>
      <w:r w:rsidR="006172AB">
        <w:rPr>
          <w:lang w:val="sr-Cyrl-RS"/>
        </w:rPr>
        <w:t xml:space="preserve"> </w:t>
      </w:r>
    </w:p>
    <w:p w:rsidR="00E80F3D" w:rsidRPr="00BC0051" w:rsidRDefault="00323BA3">
      <w:pPr>
        <w:rPr>
          <w:b/>
          <w:lang w:val="sr-Cyrl-RS"/>
        </w:rPr>
      </w:pPr>
      <w:r w:rsidRPr="00323BA3">
        <w:rPr>
          <w:b/>
          <w:lang w:val="sr-Cyrl-RS"/>
        </w:rPr>
        <w:t>2.4</w:t>
      </w:r>
      <w:r w:rsidR="00E80F3D">
        <w:rPr>
          <w:lang w:val="sr-Cyrl-RS"/>
        </w:rPr>
        <w:tab/>
      </w:r>
      <w:r w:rsidR="00E80F3D" w:rsidRPr="00BC0051">
        <w:rPr>
          <w:b/>
          <w:lang w:val="sr-Cyrl-RS"/>
        </w:rPr>
        <w:t>Биланс површина</w:t>
      </w:r>
    </w:p>
    <w:p w:rsidR="00E511A7" w:rsidRPr="008D253E" w:rsidRDefault="00E511A7" w:rsidP="00E511A7">
      <w:pPr>
        <w:jc w:val="center"/>
        <w:rPr>
          <w:b/>
          <w:lang w:val="sr-Cyrl-RS"/>
        </w:rPr>
      </w:pPr>
      <w:r w:rsidRPr="008D253E">
        <w:rPr>
          <w:b/>
          <w:lang w:val="sr-Cyrl-RS"/>
        </w:rPr>
        <w:t>БИЛАНС ПОВРШИНА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850"/>
      </w:tblGrid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Намена површина</w:t>
            </w:r>
          </w:p>
        </w:tc>
        <w:tc>
          <w:tcPr>
            <w:tcW w:w="1701" w:type="dxa"/>
          </w:tcPr>
          <w:p w:rsidR="00E511A7" w:rsidRPr="003C05B8" w:rsidRDefault="00E511A7" w:rsidP="004404AA">
            <w:pPr>
              <w:jc w:val="center"/>
              <w:rPr>
                <w:vertAlign w:val="superscript"/>
                <w:lang w:val="sr-Cyrl-RS"/>
              </w:rPr>
            </w:pPr>
            <w:r>
              <w:rPr>
                <w:lang w:val="sr-Cyrl-RS"/>
              </w:rPr>
              <w:t xml:space="preserve">Површина 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%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Гробна поља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30949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Колумбаријум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304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Розаријум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320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Површине за сахрањивање</w:t>
            </w:r>
          </w:p>
        </w:tc>
        <w:tc>
          <w:tcPr>
            <w:tcW w:w="1701" w:type="dxa"/>
          </w:tcPr>
          <w:p w:rsidR="00E511A7" w:rsidRPr="007B382E" w:rsidRDefault="00E511A7" w:rsidP="004404AA">
            <w:pPr>
              <w:jc w:val="right"/>
              <w:rPr>
                <w:b/>
                <w:vertAlign w:val="superscript"/>
                <w:lang w:val="sr-Cyrl-RS"/>
              </w:rPr>
            </w:pPr>
            <w:r w:rsidRPr="004524EF"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 xml:space="preserve">ха </w:t>
            </w:r>
            <w:r w:rsidRPr="004524EF">
              <w:rPr>
                <w:b/>
                <w:lang w:val="sr-Cyrl-RS"/>
              </w:rPr>
              <w:t>15</w:t>
            </w:r>
            <w:r>
              <w:rPr>
                <w:b/>
                <w:lang w:val="sr-Cyrl-RS"/>
              </w:rPr>
              <w:t xml:space="preserve">а </w:t>
            </w:r>
            <w:r w:rsidRPr="004524EF">
              <w:rPr>
                <w:b/>
                <w:lang w:val="sr-Cyrl-RS"/>
              </w:rPr>
              <w:t>73</w:t>
            </w:r>
            <w:r>
              <w:rPr>
                <w:b/>
                <w:lang w:val="sr-Cyrl-RS"/>
              </w:rPr>
              <w:t>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31,00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Примарне алеје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5736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Секундарне алеје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3396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Терцијалне алеје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5174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2.4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Стазе између гробних поља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12096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Комуникације у гробљу</w:t>
            </w:r>
          </w:p>
        </w:tc>
        <w:tc>
          <w:tcPr>
            <w:tcW w:w="1701" w:type="dxa"/>
          </w:tcPr>
          <w:p w:rsidR="00E511A7" w:rsidRPr="007B382E" w:rsidRDefault="00E511A7" w:rsidP="004404AA">
            <w:pPr>
              <w:jc w:val="right"/>
              <w:rPr>
                <w:b/>
                <w:vertAlign w:val="superscript"/>
                <w:lang w:val="sr-Cyrl-RS"/>
              </w:rPr>
            </w:pPr>
            <w:r w:rsidRPr="004524EF"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 xml:space="preserve">ха </w:t>
            </w:r>
            <w:r w:rsidRPr="004524EF">
              <w:rPr>
                <w:b/>
                <w:lang w:val="sr-Cyrl-RS"/>
              </w:rPr>
              <w:t>64</w:t>
            </w:r>
            <w:r>
              <w:rPr>
                <w:b/>
                <w:lang w:val="sr-Cyrl-RS"/>
              </w:rPr>
              <w:t xml:space="preserve">а </w:t>
            </w:r>
            <w:r w:rsidRPr="004524EF">
              <w:rPr>
                <w:b/>
                <w:lang w:val="sr-Cyrl-RS"/>
              </w:rPr>
              <w:t>02</w:t>
            </w:r>
            <w:r>
              <w:rPr>
                <w:b/>
                <w:lang w:val="sr-Cyrl-RS"/>
              </w:rPr>
              <w:t>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25,93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Комеморативни плато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1108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Трг сећања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440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Манипулативне површине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370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701" w:type="dxa"/>
          </w:tcPr>
          <w:p w:rsidR="00E511A7" w:rsidRPr="004524EF" w:rsidRDefault="00E511A7" w:rsidP="004404AA">
            <w:pPr>
              <w:jc w:val="right"/>
              <w:rPr>
                <w:b/>
                <w:lang w:val="sr-Cyrl-RS"/>
              </w:rPr>
            </w:pPr>
            <w:r w:rsidRPr="004524EF">
              <w:rPr>
                <w:b/>
                <w:lang w:val="sr-Cyrl-RS"/>
              </w:rPr>
              <w:t>19</w:t>
            </w:r>
            <w:r>
              <w:rPr>
                <w:b/>
                <w:lang w:val="sr-Cyrl-RS"/>
              </w:rPr>
              <w:t xml:space="preserve">а </w:t>
            </w:r>
            <w:r w:rsidRPr="004524EF">
              <w:rPr>
                <w:b/>
                <w:lang w:val="sr-Cyrl-RS"/>
              </w:rPr>
              <w:t>18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1,88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Капеле са пратећим садржајем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1230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Техничко сервисни садржај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400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4.3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Комерцијални садржај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1089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Костурница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88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Укупно објекти</w:t>
            </w:r>
          </w:p>
        </w:tc>
        <w:tc>
          <w:tcPr>
            <w:tcW w:w="1701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28</w:t>
            </w:r>
            <w:r>
              <w:rPr>
                <w:b/>
                <w:lang w:val="sr-Cyrl-RS"/>
              </w:rPr>
              <w:t xml:space="preserve">а </w:t>
            </w:r>
            <w:r w:rsidRPr="00A96FEE">
              <w:rPr>
                <w:b/>
                <w:lang w:val="sr-Cyrl-RS"/>
              </w:rPr>
              <w:t>07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2,75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Саобраћајнице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3015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5.2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Паркинг простор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1537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5.3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Тротоари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1212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Укупно саобраћајнице</w:t>
            </w:r>
          </w:p>
        </w:tc>
        <w:tc>
          <w:tcPr>
            <w:tcW w:w="1701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57</w:t>
            </w:r>
            <w:r>
              <w:rPr>
                <w:b/>
                <w:lang w:val="sr-Cyrl-RS"/>
              </w:rPr>
              <w:t xml:space="preserve">а </w:t>
            </w:r>
            <w:r w:rsidRPr="00A96FEE">
              <w:rPr>
                <w:b/>
                <w:lang w:val="sr-Cyrl-RS"/>
              </w:rPr>
              <w:t>64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5,66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6.1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Парковски уређено зеленило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6548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6.2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Заштитно зеленило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7816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6.3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Уређене зелене површине</w:t>
            </w: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7028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A96FEE" w:rsidRDefault="00E511A7" w:rsidP="004404AA">
            <w:pPr>
              <w:jc w:val="right"/>
              <w:rPr>
                <w:b/>
                <w:lang w:val="sr-Cyrl-RS"/>
              </w:rPr>
            </w:pPr>
            <w:r w:rsidRPr="00A96FEE">
              <w:rPr>
                <w:b/>
                <w:lang w:val="sr-Cyrl-RS"/>
              </w:rPr>
              <w:t>Укупно зелене површине</w:t>
            </w:r>
          </w:p>
        </w:tc>
        <w:tc>
          <w:tcPr>
            <w:tcW w:w="1701" w:type="dxa"/>
          </w:tcPr>
          <w:p w:rsidR="00E511A7" w:rsidRPr="008D253E" w:rsidRDefault="00E511A7" w:rsidP="004404AA">
            <w:pPr>
              <w:jc w:val="right"/>
              <w:rPr>
                <w:b/>
                <w:lang w:val="sr-Cyrl-RS"/>
              </w:rPr>
            </w:pPr>
            <w:r w:rsidRPr="008D253E"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 xml:space="preserve">ха </w:t>
            </w:r>
            <w:r w:rsidRPr="008D253E">
              <w:rPr>
                <w:b/>
                <w:lang w:val="sr-Cyrl-RS"/>
              </w:rPr>
              <w:t>13</w:t>
            </w:r>
            <w:r>
              <w:rPr>
                <w:b/>
                <w:lang w:val="sr-Cyrl-RS"/>
              </w:rPr>
              <w:t xml:space="preserve">а </w:t>
            </w:r>
            <w:r w:rsidRPr="008D253E">
              <w:rPr>
                <w:b/>
                <w:lang w:val="sr-Cyrl-RS"/>
              </w:rPr>
              <w:t>92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21,01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Постојеће становање</w:t>
            </w:r>
          </w:p>
        </w:tc>
        <w:tc>
          <w:tcPr>
            <w:tcW w:w="1701" w:type="dxa"/>
          </w:tcPr>
          <w:p w:rsidR="00E511A7" w:rsidRPr="008D253E" w:rsidRDefault="00E511A7" w:rsidP="004404AA">
            <w:pPr>
              <w:jc w:val="right"/>
              <w:rPr>
                <w:b/>
                <w:lang w:val="sr-Cyrl-RS"/>
              </w:rPr>
            </w:pPr>
            <w:r w:rsidRPr="008D253E">
              <w:rPr>
                <w:b/>
                <w:lang w:val="sr-Cyrl-RS"/>
              </w:rPr>
              <w:t>10</w:t>
            </w:r>
            <w:r>
              <w:rPr>
                <w:b/>
                <w:lang w:val="sr-Cyrl-RS"/>
              </w:rPr>
              <w:t xml:space="preserve">а </w:t>
            </w:r>
            <w:r w:rsidRPr="008D253E">
              <w:rPr>
                <w:b/>
                <w:lang w:val="sr-Cyrl-RS"/>
              </w:rPr>
              <w:t>14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1,00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Pr="003C05B8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Зоне заштите инфрастр. коридора</w:t>
            </w:r>
          </w:p>
        </w:tc>
        <w:tc>
          <w:tcPr>
            <w:tcW w:w="1701" w:type="dxa"/>
          </w:tcPr>
          <w:p w:rsidR="00E511A7" w:rsidRPr="008D253E" w:rsidRDefault="00E511A7" w:rsidP="004404AA">
            <w:pPr>
              <w:jc w:val="right"/>
              <w:rPr>
                <w:b/>
                <w:lang w:val="sr-Cyrl-RS"/>
              </w:rPr>
            </w:pPr>
            <w:r w:rsidRPr="008D253E"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 xml:space="preserve">ха </w:t>
            </w:r>
            <w:r w:rsidRPr="008D253E">
              <w:rPr>
                <w:b/>
                <w:lang w:val="sr-Cyrl-RS"/>
              </w:rPr>
              <w:t>09</w:t>
            </w:r>
            <w:r>
              <w:rPr>
                <w:b/>
                <w:lang w:val="sr-Cyrl-RS"/>
              </w:rPr>
              <w:t xml:space="preserve">а </w:t>
            </w:r>
            <w:r w:rsidRPr="008D253E">
              <w:rPr>
                <w:b/>
                <w:lang w:val="sr-Cyrl-RS"/>
              </w:rPr>
              <w:t>55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10,77</w:t>
            </w: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701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rPr>
          <w:jc w:val="center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828" w:type="dxa"/>
          </w:tcPr>
          <w:p w:rsidR="00E511A7" w:rsidRPr="008D253E" w:rsidRDefault="00E511A7" w:rsidP="004404AA">
            <w:pPr>
              <w:jc w:val="right"/>
              <w:rPr>
                <w:b/>
                <w:lang w:val="sr-Cyrl-RS"/>
              </w:rPr>
            </w:pPr>
            <w:r w:rsidRPr="008D253E">
              <w:rPr>
                <w:b/>
                <w:lang w:val="sr-Cyrl-RS"/>
              </w:rPr>
              <w:t>Укупно зона обухвата плана</w:t>
            </w:r>
          </w:p>
        </w:tc>
        <w:tc>
          <w:tcPr>
            <w:tcW w:w="1701" w:type="dxa"/>
          </w:tcPr>
          <w:p w:rsidR="00E511A7" w:rsidRPr="008D253E" w:rsidRDefault="00E511A7" w:rsidP="004404AA">
            <w:pPr>
              <w:jc w:val="right"/>
              <w:rPr>
                <w:b/>
                <w:lang w:val="sr-Cyrl-RS"/>
              </w:rPr>
            </w:pPr>
            <w:r w:rsidRPr="008D253E">
              <w:rPr>
                <w:b/>
                <w:lang w:val="sr-Cyrl-RS"/>
              </w:rPr>
              <w:t>10</w:t>
            </w:r>
            <w:r>
              <w:rPr>
                <w:b/>
                <w:lang w:val="sr-Cyrl-RS"/>
              </w:rPr>
              <w:t xml:space="preserve">ха </w:t>
            </w:r>
            <w:r w:rsidRPr="008D253E">
              <w:rPr>
                <w:b/>
                <w:lang w:val="sr-Cyrl-RS"/>
              </w:rPr>
              <w:t>18</w:t>
            </w:r>
            <w:r>
              <w:rPr>
                <w:b/>
                <w:lang w:val="sr-Cyrl-RS"/>
              </w:rPr>
              <w:t xml:space="preserve">а </w:t>
            </w:r>
            <w:r w:rsidRPr="008D253E">
              <w:rPr>
                <w:b/>
                <w:lang w:val="sr-Cyrl-RS"/>
              </w:rPr>
              <w:t>25</w:t>
            </w:r>
            <w:r>
              <w:rPr>
                <w:b/>
                <w:lang w:val="sr-Cyrl-RS"/>
              </w:rPr>
              <w:t xml:space="preserve"> м</w:t>
            </w:r>
            <w:r>
              <w:rPr>
                <w:b/>
                <w:vertAlign w:val="superscript"/>
                <w:lang w:val="sr-Cyrl-RS"/>
              </w:rPr>
              <w:t>2</w:t>
            </w:r>
          </w:p>
        </w:tc>
        <w:tc>
          <w:tcPr>
            <w:tcW w:w="850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100,00</w:t>
            </w:r>
          </w:p>
        </w:tc>
      </w:tr>
    </w:tbl>
    <w:p w:rsidR="00E511A7" w:rsidRPr="004524EF" w:rsidRDefault="00E511A7" w:rsidP="00E511A7">
      <w:pPr>
        <w:rPr>
          <w:lang w:val="sr-Cyrl-RS"/>
        </w:rPr>
      </w:pPr>
    </w:p>
    <w:p w:rsidR="00E80F3D" w:rsidRDefault="00E80F3D">
      <w:pPr>
        <w:rPr>
          <w:lang w:val="sr-Cyrl-RS"/>
        </w:rPr>
      </w:pPr>
    </w:p>
    <w:p w:rsidR="00E80F3D" w:rsidRPr="00B85782" w:rsidRDefault="00323BA3">
      <w:pPr>
        <w:rPr>
          <w:b/>
          <w:lang w:val="sr-Cyrl-RS"/>
        </w:rPr>
      </w:pPr>
      <w:r>
        <w:rPr>
          <w:b/>
          <w:lang w:val="sr-Cyrl-RS"/>
        </w:rPr>
        <w:t>2.5</w:t>
      </w:r>
      <w:r>
        <w:rPr>
          <w:b/>
          <w:lang w:val="sr-Cyrl-RS"/>
        </w:rPr>
        <w:tab/>
      </w:r>
      <w:r w:rsidR="00E80F3D" w:rsidRPr="00B85782">
        <w:rPr>
          <w:b/>
          <w:lang w:val="sr-Cyrl-RS"/>
        </w:rPr>
        <w:t>Површине за јавне намене</w:t>
      </w:r>
    </w:p>
    <w:p w:rsidR="00B85782" w:rsidRPr="00C7609B" w:rsidRDefault="00B85782" w:rsidP="00B85782">
      <w:pPr>
        <w:ind w:firstLine="708"/>
        <w:rPr>
          <w:lang w:val="sr-Cyrl-RS"/>
        </w:rPr>
      </w:pPr>
      <w:r>
        <w:rPr>
          <w:lang w:val="sr-Cyrl-RS"/>
        </w:rPr>
        <w:t>Сво земљиште у граници обухвата Плана је градско грађевинско земљиште, које је према режиму коришћења земљишта, намењено за површине јавних намена, изузев постојећег становања на кат. парцели 30071 К.о. Вршац.</w:t>
      </w:r>
    </w:p>
    <w:p w:rsidR="009514DD" w:rsidRDefault="009514DD">
      <w:pPr>
        <w:rPr>
          <w:lang w:val="sr-Cyrl-RS"/>
        </w:rPr>
      </w:pPr>
    </w:p>
    <w:p w:rsidR="005D058D" w:rsidRPr="00322D0A" w:rsidRDefault="00323BA3">
      <w:pPr>
        <w:rPr>
          <w:b/>
          <w:lang w:val="sr-Cyrl-RS"/>
        </w:rPr>
      </w:pPr>
      <w:r>
        <w:rPr>
          <w:b/>
          <w:lang w:val="sr-Cyrl-RS"/>
        </w:rPr>
        <w:t>3.0</w:t>
      </w:r>
      <w:r>
        <w:rPr>
          <w:b/>
          <w:lang w:val="sr-Cyrl-RS"/>
        </w:rPr>
        <w:tab/>
      </w:r>
      <w:r w:rsidR="005D058D" w:rsidRPr="00322D0A">
        <w:rPr>
          <w:b/>
          <w:lang w:val="sr-Cyrl-RS"/>
        </w:rPr>
        <w:t>Степен комуналне опремљености грађевинског земљишта</w:t>
      </w:r>
    </w:p>
    <w:p w:rsidR="009E20BC" w:rsidRPr="007349CE" w:rsidRDefault="00323BA3">
      <w:pPr>
        <w:rPr>
          <w:b/>
          <w:lang w:val="sr-Cyrl-RS"/>
        </w:rPr>
      </w:pPr>
      <w:r w:rsidRPr="00323BA3">
        <w:rPr>
          <w:b/>
          <w:lang w:val="sr-Cyrl-RS"/>
        </w:rPr>
        <w:lastRenderedPageBreak/>
        <w:t>3.1</w:t>
      </w:r>
      <w:r w:rsidR="009E20BC">
        <w:rPr>
          <w:lang w:val="sr-Cyrl-RS"/>
        </w:rPr>
        <w:tab/>
      </w:r>
      <w:r w:rsidR="009E20BC" w:rsidRPr="007349CE">
        <w:rPr>
          <w:b/>
          <w:lang w:val="sr-Cyrl-RS"/>
        </w:rPr>
        <w:t>Трасе и регулација саобраћајница</w:t>
      </w:r>
    </w:p>
    <w:p w:rsidR="00322D0A" w:rsidRDefault="00644C21" w:rsidP="00644C21">
      <w:pPr>
        <w:ind w:firstLine="708"/>
        <w:rPr>
          <w:lang w:val="sr-Cyrl-RS"/>
        </w:rPr>
      </w:pPr>
      <w:r>
        <w:rPr>
          <w:lang w:val="sr-Cyrl-RS"/>
        </w:rPr>
        <w:t xml:space="preserve">Приступ на планирани комплекс новог гробља су усмерен на државни пут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 xml:space="preserve">Б реда 10, Београд -Панчево – Вршац – државна граница са Румунијом, деоница број 01013, од почетног чвора 1009 на стационажи км 63+293 Уљма до крајњег чвора 1010 Вршац (Пландиште) на км 78+213. Прикључак на државни пут је између површнских </w:t>
      </w:r>
      <w:r w:rsidR="004951B7">
        <w:rPr>
          <w:lang w:val="sr-Cyrl-RS"/>
        </w:rPr>
        <w:t>укрштања</w:t>
      </w:r>
      <w:r w:rsidR="00AC7A44">
        <w:rPr>
          <w:lang w:val="sr-Cyrl-RS"/>
        </w:rPr>
        <w:t xml:space="preserve"> са браницима,</w:t>
      </w:r>
      <w:r w:rsidR="004951B7">
        <w:rPr>
          <w:lang w:val="sr-Cyrl-RS"/>
        </w:rPr>
        <w:t xml:space="preserve"> са железничким пругама: магистралном пругом бр. 6 Београд – Панчево – Вршац – државна граница и локалном пругом бр. 17 Зрењанин – Вршац – Бела Црква.</w:t>
      </w:r>
    </w:p>
    <w:p w:rsidR="00AC7A44" w:rsidRDefault="00AC7A44" w:rsidP="00644C21">
      <w:pPr>
        <w:ind w:firstLine="708"/>
        <w:rPr>
          <w:lang w:val="sr-Cyrl-RS"/>
        </w:rPr>
      </w:pPr>
      <w:r>
        <w:rPr>
          <w:lang w:val="sr-Cyrl-RS"/>
        </w:rPr>
        <w:t xml:space="preserve">Деоница дражавног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>Б реда 10, има две саобраћајне траке, ширине 2 х х3,40 м. Тротоар ширине око 1,5 м изграђен је са једне стране, до гробља.</w:t>
      </w:r>
    </w:p>
    <w:p w:rsidR="004951B7" w:rsidRDefault="004951B7" w:rsidP="00644C21">
      <w:pPr>
        <w:ind w:firstLine="708"/>
        <w:rPr>
          <w:lang w:val="sr-Cyrl-RS"/>
        </w:rPr>
      </w:pPr>
      <w:r>
        <w:rPr>
          <w:lang w:val="sr-Cyrl-RS"/>
        </w:rPr>
        <w:t xml:space="preserve">Траса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 xml:space="preserve">Б реда 10, кроз </w:t>
      </w:r>
      <w:r w:rsidR="00AC7A44">
        <w:rPr>
          <w:lang w:val="sr-Cyrl-RS"/>
        </w:rPr>
        <w:t>насеље је привремена, до изградње обилазнице око града.</w:t>
      </w:r>
      <w:r w:rsidR="00415CDA">
        <w:rPr>
          <w:lang w:val="sr-Cyrl-RS"/>
        </w:rPr>
        <w:t xml:space="preserve"> </w:t>
      </w:r>
    </w:p>
    <w:p w:rsidR="00966B86" w:rsidRDefault="00966B86" w:rsidP="00323BA3">
      <w:pPr>
        <w:rPr>
          <w:b/>
          <w:lang w:val="sr-Cyrl-RS"/>
        </w:rPr>
      </w:pPr>
    </w:p>
    <w:p w:rsidR="00415CDA" w:rsidRPr="007349CE" w:rsidRDefault="00323BA3" w:rsidP="00323BA3">
      <w:pPr>
        <w:rPr>
          <w:b/>
          <w:lang w:val="sr-Cyrl-RS"/>
        </w:rPr>
      </w:pPr>
      <w:r>
        <w:rPr>
          <w:b/>
          <w:lang w:val="sr-Cyrl-RS"/>
        </w:rPr>
        <w:t>3.2</w:t>
      </w:r>
      <w:r>
        <w:rPr>
          <w:b/>
          <w:lang w:val="sr-Cyrl-RS"/>
        </w:rPr>
        <w:tab/>
      </w:r>
      <w:r w:rsidR="00415CDA" w:rsidRPr="007349CE">
        <w:rPr>
          <w:b/>
          <w:lang w:val="sr-Cyrl-RS"/>
        </w:rPr>
        <w:t>Железничка инфраструктура</w:t>
      </w:r>
    </w:p>
    <w:p w:rsidR="00415CDA" w:rsidRDefault="00415CDA" w:rsidP="00644C21">
      <w:pPr>
        <w:ind w:firstLine="708"/>
        <w:rPr>
          <w:lang w:val="sr-Cyrl-RS"/>
        </w:rPr>
      </w:pPr>
      <w:r>
        <w:rPr>
          <w:lang w:val="sr-Cyrl-RS"/>
        </w:rPr>
        <w:t>Ободним делом планског подручја налази се следећа јавна железничка инфраструктура:</w:t>
      </w:r>
    </w:p>
    <w:p w:rsidR="00415CDA" w:rsidRDefault="00415CDA" w:rsidP="00644C21">
      <w:pPr>
        <w:ind w:firstLine="708"/>
        <w:rPr>
          <w:lang w:val="sr-Cyrl-RS"/>
        </w:rPr>
      </w:pPr>
      <w:r>
        <w:rPr>
          <w:lang w:val="sr-Cyrl-RS"/>
        </w:rPr>
        <w:t>На југозападној страни, локална једноколосечна нелектрифициран железинич</w:t>
      </w:r>
      <w:r w:rsidR="00412B5B">
        <w:rPr>
          <w:lang w:val="sr-Cyrl-RS"/>
        </w:rPr>
        <w:t>к</w:t>
      </w:r>
      <w:r>
        <w:rPr>
          <w:lang w:val="sr-Cyrl-RS"/>
        </w:rPr>
        <w:t xml:space="preserve">а пруга Зрењанин Фабрика – Вршац – Бела Црква, у дужини око 270 м, на којој је организован јавни путнички и теретни саобраћај. Путни прелаз на км 86+619 пруге и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>Б реда 10, осигуран је браницима и саобраћајним знацима на путу.</w:t>
      </w:r>
    </w:p>
    <w:p w:rsidR="007349CE" w:rsidRDefault="00415CDA" w:rsidP="007349CE">
      <w:pPr>
        <w:ind w:firstLine="708"/>
        <w:rPr>
          <w:lang w:val="sr-Cyrl-RS"/>
        </w:rPr>
      </w:pPr>
      <w:r>
        <w:rPr>
          <w:lang w:val="sr-Cyrl-RS"/>
        </w:rPr>
        <w:t>На источној страни је магистрална</w:t>
      </w:r>
      <w:r w:rsidR="00412B5B">
        <w:rPr>
          <w:lang w:val="sr-Cyrl-RS"/>
        </w:rPr>
        <w:t>,</w:t>
      </w:r>
      <w:r>
        <w:rPr>
          <w:lang w:val="sr-Cyrl-RS"/>
        </w:rPr>
        <w:t xml:space="preserve"> једноколосечна</w:t>
      </w:r>
      <w:r w:rsidR="00412B5B">
        <w:rPr>
          <w:lang w:val="sr-Cyrl-RS"/>
        </w:rPr>
        <w:t>,</w:t>
      </w:r>
      <w:r>
        <w:rPr>
          <w:lang w:val="sr-Cyrl-RS"/>
        </w:rPr>
        <w:t xml:space="preserve"> </w:t>
      </w:r>
      <w:r w:rsidR="007349CE">
        <w:rPr>
          <w:lang w:val="sr-Cyrl-RS"/>
        </w:rPr>
        <w:t>неел</w:t>
      </w:r>
      <w:r w:rsidR="00F0739B">
        <w:rPr>
          <w:lang w:val="sr-Cyrl-RS"/>
        </w:rPr>
        <w:t>е</w:t>
      </w:r>
      <w:r w:rsidR="007349CE">
        <w:rPr>
          <w:lang w:val="sr-Cyrl-RS"/>
        </w:rPr>
        <w:t>ктрифицирана железиничка пруга Београд Центар – Панчево главна станица – Вршац – Државна граница (</w:t>
      </w:r>
      <w:r w:rsidR="007349CE">
        <w:rPr>
          <w:lang w:val="en-US"/>
        </w:rPr>
        <w:t>Stamora Moravita)</w:t>
      </w:r>
      <w:r w:rsidR="007349CE">
        <w:rPr>
          <w:lang w:val="sr-Cyrl-RS"/>
        </w:rPr>
        <w:t xml:space="preserve">, у дужини око 470 м, на којој је организован јавни путнички и терени саобрћај. </w:t>
      </w:r>
      <w:r>
        <w:rPr>
          <w:lang w:val="sr-Cyrl-RS"/>
        </w:rPr>
        <w:t xml:space="preserve"> </w:t>
      </w:r>
      <w:r w:rsidR="007349CE">
        <w:rPr>
          <w:lang w:val="sr-Cyrl-RS"/>
        </w:rPr>
        <w:t xml:space="preserve">Путни прелаз на км 83+813 пруге и државног пута </w:t>
      </w:r>
      <w:r w:rsidR="007349CE">
        <w:rPr>
          <w:rFonts w:cstheme="minorHAnsi"/>
          <w:lang w:val="sr-Cyrl-RS"/>
        </w:rPr>
        <w:t>I</w:t>
      </w:r>
      <w:r w:rsidR="007349CE">
        <w:rPr>
          <w:lang w:val="sr-Cyrl-RS"/>
        </w:rPr>
        <w:t>Б реда 10, осигуран је браницима и саобраћајним знацима на путу.</w:t>
      </w:r>
    </w:p>
    <w:p w:rsidR="007349CE" w:rsidRDefault="007349CE" w:rsidP="007349CE">
      <w:pPr>
        <w:ind w:firstLine="708"/>
        <w:rPr>
          <w:lang w:val="sr-Cyrl-RS"/>
        </w:rPr>
      </w:pPr>
      <w:r>
        <w:rPr>
          <w:lang w:val="sr-Cyrl-RS"/>
        </w:rPr>
        <w:t>Паралено са магистралном пругом је манипулативна железничка пруга  Вршац – Вршац Вашариште.</w:t>
      </w:r>
    </w:p>
    <w:p w:rsidR="00966B86" w:rsidRDefault="00966B86" w:rsidP="00323BA3">
      <w:pPr>
        <w:rPr>
          <w:b/>
          <w:lang w:val="sr-Cyrl-RS"/>
        </w:rPr>
      </w:pPr>
    </w:p>
    <w:p w:rsidR="009E20BC" w:rsidRDefault="00323BA3" w:rsidP="00323BA3">
      <w:pPr>
        <w:rPr>
          <w:b/>
          <w:lang w:val="sr-Cyrl-RS"/>
        </w:rPr>
      </w:pPr>
      <w:r w:rsidRPr="00323BA3">
        <w:rPr>
          <w:b/>
          <w:lang w:val="sr-Cyrl-RS"/>
        </w:rPr>
        <w:t>3.3</w:t>
      </w:r>
      <w:r w:rsidR="009E20BC">
        <w:rPr>
          <w:lang w:val="sr-Cyrl-RS"/>
        </w:rPr>
        <w:tab/>
      </w:r>
      <w:r w:rsidR="009E20BC" w:rsidRPr="007349CE">
        <w:rPr>
          <w:b/>
          <w:lang w:val="sr-Cyrl-RS"/>
        </w:rPr>
        <w:t>Мрежа и капацитети водопривредне инфраструктуре</w:t>
      </w:r>
    </w:p>
    <w:p w:rsidR="007349CE" w:rsidRPr="007349CE" w:rsidRDefault="007349CE">
      <w:pPr>
        <w:rPr>
          <w:lang w:val="sr-Cyrl-RS"/>
        </w:rPr>
      </w:pPr>
      <w:r>
        <w:rPr>
          <w:b/>
          <w:lang w:val="sr-Cyrl-RS"/>
        </w:rPr>
        <w:tab/>
      </w:r>
      <w:r>
        <w:rPr>
          <w:lang w:val="sr-Cyrl-RS"/>
        </w:rPr>
        <w:t xml:space="preserve">На обухвату планског подручја нема изграђених објеката комуналне инфраструктуре. </w:t>
      </w:r>
    </w:p>
    <w:p w:rsidR="00966B86" w:rsidRDefault="00966B86">
      <w:pPr>
        <w:rPr>
          <w:b/>
          <w:lang w:val="sr-Cyrl-RS"/>
        </w:rPr>
      </w:pPr>
    </w:p>
    <w:p w:rsidR="009E20BC" w:rsidRPr="007349CE" w:rsidRDefault="00323BA3">
      <w:pPr>
        <w:rPr>
          <w:b/>
          <w:lang w:val="sr-Cyrl-RS"/>
        </w:rPr>
      </w:pPr>
      <w:r>
        <w:rPr>
          <w:b/>
          <w:lang w:val="sr-Cyrl-RS"/>
        </w:rPr>
        <w:t>3.3.1.</w:t>
      </w:r>
      <w:r w:rsidR="009E20BC" w:rsidRPr="007349CE">
        <w:rPr>
          <w:b/>
          <w:lang w:val="sr-Cyrl-RS"/>
        </w:rPr>
        <w:tab/>
      </w:r>
      <w:r w:rsidR="009E20BC" w:rsidRPr="007349CE">
        <w:rPr>
          <w:b/>
          <w:lang w:val="sr-Cyrl-RS"/>
        </w:rPr>
        <w:tab/>
        <w:t>Снабдевање водом</w:t>
      </w:r>
    </w:p>
    <w:p w:rsidR="00415CDA" w:rsidRDefault="007349CE">
      <w:pPr>
        <w:rPr>
          <w:lang w:val="sr-Cyrl-RS"/>
        </w:rPr>
      </w:pPr>
      <w:r>
        <w:rPr>
          <w:lang w:val="sr-Cyrl-RS"/>
        </w:rPr>
        <w:tab/>
        <w:t xml:space="preserve">Прикључење на водоводну мрежу може се извести на главни потисно - дистрибутивни водовод </w:t>
      </w:r>
      <w:r>
        <w:rPr>
          <w:rFonts w:cstheme="minorHAnsi"/>
          <w:lang w:val="sr-Cyrl-RS"/>
        </w:rPr>
        <w:t>Ø</w:t>
      </w:r>
      <w:r>
        <w:rPr>
          <w:lang w:val="sr-Cyrl-RS"/>
        </w:rPr>
        <w:t xml:space="preserve">400, који се налази у трупу саобраћајнице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>Б реда 10</w:t>
      </w:r>
      <w:r w:rsidR="008F49BB">
        <w:rPr>
          <w:lang w:val="sr-Cyrl-RS"/>
        </w:rPr>
        <w:t>, у десној саобраћајној траци према Павлишу.</w:t>
      </w:r>
    </w:p>
    <w:p w:rsidR="00966B86" w:rsidRDefault="00966B86">
      <w:pPr>
        <w:rPr>
          <w:b/>
          <w:lang w:val="sr-Cyrl-RS"/>
        </w:rPr>
      </w:pPr>
    </w:p>
    <w:p w:rsidR="009E20BC" w:rsidRDefault="00323BA3">
      <w:pPr>
        <w:rPr>
          <w:b/>
          <w:lang w:val="sr-Cyrl-RS"/>
        </w:rPr>
      </w:pPr>
      <w:r w:rsidRPr="00323BA3">
        <w:rPr>
          <w:b/>
          <w:lang w:val="sr-Cyrl-RS"/>
        </w:rPr>
        <w:t>3.3.2</w:t>
      </w:r>
      <w:r w:rsidR="009E20BC">
        <w:rPr>
          <w:lang w:val="sr-Cyrl-RS"/>
        </w:rPr>
        <w:tab/>
      </w:r>
      <w:r w:rsidR="009E20BC">
        <w:rPr>
          <w:lang w:val="sr-Cyrl-RS"/>
        </w:rPr>
        <w:tab/>
      </w:r>
      <w:r w:rsidR="009E20BC" w:rsidRPr="008F49BB">
        <w:rPr>
          <w:b/>
          <w:lang w:val="sr-Cyrl-RS"/>
        </w:rPr>
        <w:t>Одвођење отпадних вода</w:t>
      </w:r>
    </w:p>
    <w:p w:rsidR="008F49BB" w:rsidRDefault="008F49BB" w:rsidP="008F49BB">
      <w:pPr>
        <w:rPr>
          <w:lang w:val="sr-Cyrl-RS"/>
        </w:rPr>
      </w:pPr>
      <w:r>
        <w:rPr>
          <w:lang w:val="sr-Cyrl-RS"/>
        </w:rPr>
        <w:tab/>
        <w:t xml:space="preserve">Прикључење на градску канализациону мрежу може се извести на главни канализациони колектор </w:t>
      </w:r>
      <w:r>
        <w:rPr>
          <w:rFonts w:cstheme="minorHAnsi"/>
          <w:lang w:val="sr-Cyrl-RS"/>
        </w:rPr>
        <w:t>Ø</w:t>
      </w:r>
      <w:r>
        <w:rPr>
          <w:lang w:val="sr-Cyrl-RS"/>
        </w:rPr>
        <w:t xml:space="preserve">500, који се налази у банкини саобраћајнице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>Б реда 10, лева саобраћајна трака према Павлишу.</w:t>
      </w:r>
      <w:r w:rsidR="0086474F">
        <w:rPr>
          <w:lang w:val="sr-Cyrl-RS"/>
        </w:rPr>
        <w:t xml:space="preserve"> </w:t>
      </w:r>
    </w:p>
    <w:p w:rsidR="0086474F" w:rsidRDefault="0086474F" w:rsidP="008F49BB">
      <w:pPr>
        <w:rPr>
          <w:lang w:val="sr-Cyrl-RS"/>
        </w:rPr>
      </w:pPr>
      <w:r>
        <w:rPr>
          <w:lang w:val="sr-Cyrl-RS"/>
        </w:rPr>
        <w:tab/>
      </w:r>
    </w:p>
    <w:p w:rsidR="00966B86" w:rsidRDefault="00966B86">
      <w:pPr>
        <w:rPr>
          <w:b/>
          <w:lang w:val="sr-Cyrl-RS"/>
        </w:rPr>
      </w:pPr>
    </w:p>
    <w:p w:rsidR="009E20BC" w:rsidRDefault="00323BA3">
      <w:pPr>
        <w:rPr>
          <w:b/>
          <w:lang w:val="sr-Cyrl-RS"/>
        </w:rPr>
      </w:pPr>
      <w:r w:rsidRPr="00323BA3">
        <w:rPr>
          <w:b/>
          <w:lang w:val="sr-Cyrl-RS"/>
        </w:rPr>
        <w:t>3.3.3.</w:t>
      </w:r>
      <w:r w:rsidR="009E20BC">
        <w:rPr>
          <w:lang w:val="sr-Cyrl-RS"/>
        </w:rPr>
        <w:tab/>
      </w:r>
      <w:r w:rsidR="009E20BC">
        <w:rPr>
          <w:lang w:val="sr-Cyrl-RS"/>
        </w:rPr>
        <w:tab/>
      </w:r>
      <w:r w:rsidR="006634CB" w:rsidRPr="008F49BB">
        <w:rPr>
          <w:b/>
          <w:lang w:val="sr-Cyrl-RS"/>
        </w:rPr>
        <w:t>Одвођење атмосферских вода</w:t>
      </w:r>
    </w:p>
    <w:p w:rsidR="008F49BB" w:rsidRPr="008F49BB" w:rsidRDefault="00F0739B">
      <w:pPr>
        <w:rPr>
          <w:lang w:val="sr-Cyrl-RS"/>
        </w:rPr>
      </w:pPr>
      <w:r>
        <w:rPr>
          <w:lang w:val="sr-Cyrl-RS"/>
        </w:rPr>
        <w:tab/>
        <w:t>У земљишту железнице, уз насип магистралне пруге изграђен је мелиоративни канал за заштиту насипа.</w:t>
      </w:r>
      <w:r w:rsidR="008F49BB">
        <w:rPr>
          <w:lang w:val="sr-Cyrl-RS"/>
        </w:rPr>
        <w:tab/>
      </w:r>
    </w:p>
    <w:p w:rsidR="00966B86" w:rsidRDefault="00966B86">
      <w:pPr>
        <w:rPr>
          <w:b/>
          <w:lang w:val="sr-Cyrl-RS"/>
        </w:rPr>
      </w:pPr>
    </w:p>
    <w:p w:rsidR="006634CB" w:rsidRPr="00961997" w:rsidRDefault="00961997">
      <w:pPr>
        <w:rPr>
          <w:b/>
          <w:lang w:val="sr-Cyrl-RS"/>
        </w:rPr>
      </w:pPr>
      <w:r w:rsidRPr="00961997">
        <w:rPr>
          <w:b/>
          <w:lang w:val="sr-Cyrl-RS"/>
        </w:rPr>
        <w:t>3.3.4</w:t>
      </w:r>
      <w:r w:rsidR="006634CB" w:rsidRPr="00961997">
        <w:rPr>
          <w:b/>
          <w:lang w:val="sr-Cyrl-RS"/>
        </w:rPr>
        <w:tab/>
      </w:r>
      <w:r w:rsidR="006634CB" w:rsidRPr="00961997">
        <w:rPr>
          <w:b/>
          <w:lang w:val="sr-Cyrl-RS"/>
        </w:rPr>
        <w:tab/>
        <w:t>Електроенергетска инфраструктура</w:t>
      </w:r>
    </w:p>
    <w:p w:rsidR="00961997" w:rsidRPr="00961997" w:rsidRDefault="00961997">
      <w:pPr>
        <w:rPr>
          <w:lang w:val="sr-Cyrl-RS"/>
        </w:rPr>
      </w:pPr>
      <w:r>
        <w:rPr>
          <w:lang w:val="sr-Cyrl-RS"/>
        </w:rPr>
        <w:tab/>
        <w:t xml:space="preserve">Планом обухваћено подручје, електричном енергијом се снабдева из постојеће трафо станице „Вршац 2“ </w:t>
      </w:r>
      <w:r>
        <w:rPr>
          <w:lang w:val="en-US"/>
        </w:rPr>
        <w:t>110/20 kV.</w:t>
      </w:r>
      <w:r>
        <w:rPr>
          <w:lang w:val="sr-Cyrl-RS"/>
        </w:rPr>
        <w:t xml:space="preserve"> Постојећи средњенапноски кабл 20 </w:t>
      </w:r>
      <w:r>
        <w:rPr>
          <w:lang w:val="en-US"/>
        </w:rPr>
        <w:t xml:space="preserve">kV </w:t>
      </w:r>
      <w:r>
        <w:rPr>
          <w:lang w:val="sr-Cyrl-RS"/>
        </w:rPr>
        <w:t xml:space="preserve">је у путном појасу државног пута </w:t>
      </w:r>
      <w:r>
        <w:rPr>
          <w:rFonts w:cstheme="minorHAnsi"/>
          <w:lang w:val="sr-Cyrl-RS"/>
        </w:rPr>
        <w:t>I</w:t>
      </w:r>
      <w:r>
        <w:rPr>
          <w:lang w:val="sr-Cyrl-RS"/>
        </w:rPr>
        <w:t xml:space="preserve">Б реда 10, са стране до новог гробља. </w:t>
      </w:r>
      <w:r w:rsidR="00565179">
        <w:rPr>
          <w:lang w:val="sr-Cyrl-RS"/>
        </w:rPr>
        <w:t>Напајање електрично</w:t>
      </w:r>
      <w:r w:rsidR="005F7933">
        <w:rPr>
          <w:lang w:val="sr-Cyrl-RS"/>
        </w:rPr>
        <w:t>м</w:t>
      </w:r>
      <w:r w:rsidR="00565179">
        <w:rPr>
          <w:lang w:val="sr-Cyrl-RS"/>
        </w:rPr>
        <w:t xml:space="preserve"> енергијом  изве</w:t>
      </w:r>
      <w:r w:rsidR="005F7933">
        <w:rPr>
          <w:lang w:val="sr-Cyrl-RS"/>
        </w:rPr>
        <w:t>шће</w:t>
      </w:r>
      <w:r w:rsidR="00565179">
        <w:rPr>
          <w:lang w:val="sr-Cyrl-RS"/>
        </w:rPr>
        <w:t xml:space="preserve"> изградњом одговарајуће средњенапоске и нисконапонске мреже и дистрибутивне трафо станице 20/0,4 </w:t>
      </w:r>
      <w:r w:rsidR="00565179">
        <w:rPr>
          <w:lang w:val="en-US"/>
        </w:rPr>
        <w:t>kV.</w:t>
      </w:r>
      <w:r w:rsidR="00565179">
        <w:rPr>
          <w:lang w:val="sr-Cyrl-RS"/>
        </w:rPr>
        <w:t xml:space="preserve"> </w:t>
      </w:r>
    </w:p>
    <w:p w:rsidR="00966B86" w:rsidRDefault="00966B86">
      <w:pPr>
        <w:rPr>
          <w:b/>
          <w:lang w:val="sr-Cyrl-RS"/>
        </w:rPr>
      </w:pPr>
    </w:p>
    <w:p w:rsidR="006634CB" w:rsidRPr="00961997" w:rsidRDefault="00961997">
      <w:pPr>
        <w:rPr>
          <w:b/>
          <w:lang w:val="sr-Cyrl-RS"/>
        </w:rPr>
      </w:pPr>
      <w:r w:rsidRPr="00961997">
        <w:rPr>
          <w:b/>
          <w:lang w:val="sr-Cyrl-RS"/>
        </w:rPr>
        <w:t>3.3.5.</w:t>
      </w:r>
      <w:r w:rsidR="006634CB" w:rsidRPr="00961997">
        <w:rPr>
          <w:b/>
          <w:lang w:val="sr-Cyrl-RS"/>
        </w:rPr>
        <w:tab/>
      </w:r>
      <w:r w:rsidR="006634CB" w:rsidRPr="00961997">
        <w:rPr>
          <w:b/>
          <w:lang w:val="sr-Cyrl-RS"/>
        </w:rPr>
        <w:tab/>
        <w:t>Телекомуникациона инфраструктура</w:t>
      </w:r>
    </w:p>
    <w:p w:rsidR="00961997" w:rsidRDefault="00565179">
      <w:pPr>
        <w:rPr>
          <w:lang w:val="sr-Cyrl-RS"/>
        </w:rPr>
      </w:pPr>
      <w:r>
        <w:rPr>
          <w:lang w:val="sr-Cyrl-RS"/>
        </w:rPr>
        <w:tab/>
        <w:t>На предметном подручју нема ТК инфраструктуре.</w:t>
      </w:r>
    </w:p>
    <w:p w:rsidR="00966B86" w:rsidRDefault="00966B86">
      <w:pPr>
        <w:rPr>
          <w:b/>
          <w:lang w:val="sr-Cyrl-RS"/>
        </w:rPr>
      </w:pPr>
    </w:p>
    <w:p w:rsidR="004F4979" w:rsidRPr="00961997" w:rsidRDefault="00961997">
      <w:pPr>
        <w:rPr>
          <w:b/>
          <w:lang w:val="sr-Cyrl-RS"/>
        </w:rPr>
      </w:pPr>
      <w:r w:rsidRPr="00961997">
        <w:rPr>
          <w:b/>
          <w:lang w:val="sr-Cyrl-RS"/>
        </w:rPr>
        <w:t>3.3.6.</w:t>
      </w:r>
      <w:r w:rsidR="004F4979" w:rsidRPr="00961997">
        <w:rPr>
          <w:b/>
          <w:lang w:val="sr-Cyrl-RS"/>
        </w:rPr>
        <w:tab/>
      </w:r>
      <w:r w:rsidR="004F4979" w:rsidRPr="00961997">
        <w:rPr>
          <w:b/>
          <w:lang w:val="sr-Cyrl-RS"/>
        </w:rPr>
        <w:tab/>
      </w:r>
      <w:r w:rsidR="00F0739B" w:rsidRPr="00961997">
        <w:rPr>
          <w:b/>
          <w:lang w:val="sr-Cyrl-RS"/>
        </w:rPr>
        <w:t>Гасовод</w:t>
      </w:r>
    </w:p>
    <w:p w:rsidR="0047605A" w:rsidRDefault="0047605A" w:rsidP="0047605A">
      <w:pPr>
        <w:ind w:firstLine="708"/>
        <w:rPr>
          <w:lang w:val="sr-Cyrl-RS"/>
        </w:rPr>
      </w:pPr>
      <w:r>
        <w:rPr>
          <w:lang w:val="sr-Cyrl-RS"/>
        </w:rPr>
        <w:t>Прикључење планираних објеката у оквиру гробља, може се извршити на дистрибутивни челични гасовод ДН 50, који је налази у путном појасу пута Врша</w:t>
      </w:r>
      <w:r w:rsidR="00961997">
        <w:rPr>
          <w:lang w:val="sr-Cyrl-RS"/>
        </w:rPr>
        <w:t>ц</w:t>
      </w:r>
      <w:r>
        <w:rPr>
          <w:lang w:val="sr-Cyrl-RS"/>
        </w:rPr>
        <w:t xml:space="preserve"> – Павлиш.</w:t>
      </w:r>
    </w:p>
    <w:p w:rsidR="006634CB" w:rsidRDefault="0047605A" w:rsidP="0047605A">
      <w:pPr>
        <w:ind w:firstLine="708"/>
        <w:rPr>
          <w:lang w:val="sr-Cyrl-RS"/>
        </w:rPr>
      </w:pPr>
      <w:r>
        <w:rPr>
          <w:lang w:val="sr-Cyrl-RS"/>
        </w:rPr>
        <w:t xml:space="preserve">Дуж западне границе обухвата плана, пољским путем, положен је гасовод за снабдевање индустријске зоне и индустријско – технолошког парка ПЕ д110, радног притиска  8 бара. </w:t>
      </w:r>
    </w:p>
    <w:p w:rsidR="00966B86" w:rsidRDefault="00966B86" w:rsidP="00323BA3">
      <w:pPr>
        <w:ind w:left="708" w:hanging="708"/>
        <w:rPr>
          <w:b/>
          <w:lang w:val="sr-Cyrl-RS"/>
        </w:rPr>
      </w:pPr>
    </w:p>
    <w:p w:rsidR="005D058D" w:rsidRPr="004404AA" w:rsidRDefault="00323BA3" w:rsidP="00323BA3">
      <w:pPr>
        <w:ind w:left="708" w:hanging="708"/>
        <w:rPr>
          <w:b/>
          <w:lang w:val="sr-Cyrl-RS"/>
        </w:rPr>
      </w:pPr>
      <w:r>
        <w:rPr>
          <w:b/>
          <w:lang w:val="sr-Cyrl-RS"/>
        </w:rPr>
        <w:t>4.0</w:t>
      </w:r>
      <w:r>
        <w:rPr>
          <w:b/>
          <w:lang w:val="sr-Cyrl-RS"/>
        </w:rPr>
        <w:tab/>
      </w:r>
      <w:r w:rsidR="005D058D" w:rsidRPr="004404AA">
        <w:rPr>
          <w:b/>
          <w:lang w:val="sr-Cyrl-RS"/>
        </w:rPr>
        <w:t>Услови и мере заштите природних и непокретних културних добара, заштите животне средине и здравља људи</w:t>
      </w:r>
    </w:p>
    <w:p w:rsidR="00192D37" w:rsidRDefault="00323BA3" w:rsidP="00323BA3">
      <w:pPr>
        <w:rPr>
          <w:lang w:val="sr-Cyrl-RS"/>
        </w:rPr>
      </w:pPr>
      <w:r>
        <w:rPr>
          <w:lang w:val="sr-Cyrl-RS"/>
        </w:rPr>
        <w:t>4.1</w:t>
      </w:r>
      <w:r>
        <w:rPr>
          <w:lang w:val="sr-Cyrl-RS"/>
        </w:rPr>
        <w:tab/>
      </w:r>
      <w:r w:rsidR="00192D37">
        <w:rPr>
          <w:lang w:val="sr-Cyrl-RS"/>
        </w:rPr>
        <w:t xml:space="preserve">Услове чувања, одржавања и коришћења културних добара и добара које уживају претходну </w:t>
      </w:r>
      <w:r w:rsidR="004404AA">
        <w:rPr>
          <w:lang w:val="sr-Cyrl-RS"/>
        </w:rPr>
        <w:t>заштиту, дао је Завод за заштиту споменика културе у Панчеву, под бројем 467/2, од 22.05.2017. године.</w:t>
      </w:r>
    </w:p>
    <w:p w:rsidR="004404AA" w:rsidRDefault="004404AA" w:rsidP="004404AA">
      <w:pPr>
        <w:ind w:firstLine="708"/>
        <w:rPr>
          <w:lang w:val="sr-Cyrl-RS"/>
        </w:rPr>
      </w:pPr>
      <w:r>
        <w:rPr>
          <w:lang w:val="sr-Cyrl-RS"/>
        </w:rPr>
        <w:t>Инвеститор се обавезује:</w:t>
      </w:r>
    </w:p>
    <w:p w:rsidR="004404AA" w:rsidRPr="007F296A" w:rsidRDefault="004404AA" w:rsidP="007F296A">
      <w:pPr>
        <w:pStyle w:val="ListParagraph"/>
        <w:numPr>
          <w:ilvl w:val="0"/>
          <w:numId w:val="12"/>
        </w:numPr>
        <w:rPr>
          <w:lang w:val="sr-Cyrl-RS"/>
        </w:rPr>
      </w:pPr>
      <w:r w:rsidRPr="007F296A">
        <w:rPr>
          <w:lang w:val="sr-Cyrl-RS"/>
        </w:rPr>
        <w:t>Да пре прибављања локацијске дозволе за све грађевинске објекте (капела са пратећим техничким и администратвинсим простором, продавнице цвећа и погребне опреме, сервисно технички објекат за просторијама за запослене, складишним и гаражим простором, на целом обухвата плана прибаве појединачно конзерваторске услове Завода за заштиту споменика културе у Панчеву.</w:t>
      </w:r>
    </w:p>
    <w:p w:rsidR="004404AA" w:rsidRPr="007F296A" w:rsidRDefault="004404AA" w:rsidP="007F296A">
      <w:pPr>
        <w:pStyle w:val="ListParagraph"/>
        <w:numPr>
          <w:ilvl w:val="0"/>
          <w:numId w:val="12"/>
        </w:numPr>
        <w:rPr>
          <w:lang w:val="sr-Cyrl-RS"/>
        </w:rPr>
      </w:pPr>
      <w:r w:rsidRPr="007F296A">
        <w:rPr>
          <w:lang w:val="sr-Cyrl-RS"/>
        </w:rPr>
        <w:t>Обезбеди вршење сталног археолошког надзора Завода за заштиту споменика културе у Панчеву, током извођења темљаних радова на изградњи већих грађевинских објеката о трошку инвеститора.</w:t>
      </w:r>
    </w:p>
    <w:p w:rsidR="004404AA" w:rsidRPr="007F296A" w:rsidRDefault="004404AA" w:rsidP="007F296A">
      <w:pPr>
        <w:pStyle w:val="ListParagraph"/>
        <w:numPr>
          <w:ilvl w:val="0"/>
          <w:numId w:val="12"/>
        </w:numPr>
        <w:rPr>
          <w:lang w:val="sr-Cyrl-RS"/>
        </w:rPr>
      </w:pPr>
      <w:r w:rsidRPr="007F296A">
        <w:rPr>
          <w:lang w:val="sr-Cyrl-RS"/>
        </w:rPr>
        <w:t>Да благовремено обавести Завод за заштиту споменика културе у Панчеву, о почетку земљаних радова и да склопи Уговор са Заводом о вршењу сталног археолошког надзора.</w:t>
      </w:r>
    </w:p>
    <w:p w:rsidR="004404AA" w:rsidRPr="007F296A" w:rsidRDefault="004404AA" w:rsidP="007F296A">
      <w:pPr>
        <w:pStyle w:val="ListParagraph"/>
        <w:numPr>
          <w:ilvl w:val="0"/>
          <w:numId w:val="12"/>
        </w:numPr>
        <w:rPr>
          <w:lang w:val="sr-Cyrl-RS"/>
        </w:rPr>
      </w:pPr>
      <w:r w:rsidRPr="007F296A">
        <w:rPr>
          <w:lang w:val="sr-Cyrl-RS"/>
        </w:rPr>
        <w:lastRenderedPageBreak/>
        <w:t xml:space="preserve">Ако у току извођења грађевинских и других радова наиђе на археолошка налазишта или археолошке предмете, извођач радова је дужан да одмах, без одлагања прекине радове и </w:t>
      </w:r>
      <w:r w:rsidR="007F296A" w:rsidRPr="007F296A">
        <w:rPr>
          <w:lang w:val="sr-Cyrl-RS"/>
        </w:rPr>
        <w:t>о томе обавести Завод за заштиту споменика културе у Панчеву, као и да предузме мере да се налаз не уништи и оштети и да се сачува на месту и у положају у коме је откривен.</w:t>
      </w:r>
      <w:r w:rsidRPr="007F296A">
        <w:rPr>
          <w:lang w:val="sr-Cyrl-RS"/>
        </w:rPr>
        <w:t xml:space="preserve">  </w:t>
      </w:r>
    </w:p>
    <w:p w:rsidR="005D058D" w:rsidRDefault="00323BA3" w:rsidP="00323BA3">
      <w:pPr>
        <w:rPr>
          <w:lang w:val="sr-Cyrl-RS"/>
        </w:rPr>
      </w:pPr>
      <w:r>
        <w:rPr>
          <w:lang w:val="sr-Cyrl-RS"/>
        </w:rPr>
        <w:t>4.2</w:t>
      </w:r>
      <w:r>
        <w:rPr>
          <w:lang w:val="sr-Cyrl-RS"/>
        </w:rPr>
        <w:tab/>
      </w:r>
      <w:r w:rsidR="007F296A">
        <w:rPr>
          <w:lang w:val="sr-Cyrl-RS"/>
        </w:rPr>
        <w:t>Решење о условима заштите природе за потребе израде ПДР Блока 83а „Ново гробље“ добијено је од Покрајинског завода за заштиту природе, број 03-908/2, од 26.04.2017. године</w:t>
      </w:r>
      <w:r w:rsidR="00C23FB9">
        <w:rPr>
          <w:lang w:val="sr-Cyrl-RS"/>
        </w:rPr>
        <w:t>, којим је условљено:</w:t>
      </w:r>
    </w:p>
    <w:p w:rsidR="00C23FB9" w:rsidRPr="00C23FB9" w:rsidRDefault="00C23FB9" w:rsidP="00C23FB9">
      <w:pPr>
        <w:pStyle w:val="ListParagraph"/>
        <w:numPr>
          <w:ilvl w:val="0"/>
          <w:numId w:val="13"/>
        </w:numPr>
        <w:rPr>
          <w:lang w:val="sr-Cyrl-RS"/>
        </w:rPr>
      </w:pPr>
      <w:r w:rsidRPr="00C23FB9">
        <w:rPr>
          <w:lang w:val="sr-Cyrl-RS"/>
        </w:rPr>
        <w:t>Приликом озелењавања избегавати инвазивне врсте (списак врста је наведен у Образложењу). Правила озелењавања ускладити са важећом планском документациом.</w:t>
      </w:r>
    </w:p>
    <w:p w:rsidR="00C23FB9" w:rsidRPr="00C23FB9" w:rsidRDefault="00C23FB9" w:rsidP="00C23FB9">
      <w:pPr>
        <w:pStyle w:val="ListParagraph"/>
        <w:numPr>
          <w:ilvl w:val="0"/>
          <w:numId w:val="13"/>
        </w:numPr>
        <w:rPr>
          <w:lang w:val="sr-Cyrl-RS"/>
        </w:rPr>
      </w:pPr>
      <w:r w:rsidRPr="00C23FB9">
        <w:rPr>
          <w:lang w:val="sr-Cyrl-RS"/>
        </w:rPr>
        <w:t>Извођач радова је обавезан, да уколико пронађе геолошка или палеонотолошка документа која би могла представљати заштићену природну вредност иста пријави Министарсту енергетике, развоја и заштите животне средине, као и да предузме мере заштите од униште</w:t>
      </w:r>
      <w:r w:rsidR="005C0CD0">
        <w:rPr>
          <w:lang w:val="sr-Cyrl-RS"/>
        </w:rPr>
        <w:t>њ</w:t>
      </w:r>
      <w:r w:rsidRPr="00C23FB9">
        <w:rPr>
          <w:lang w:val="sr-Cyrl-RS"/>
        </w:rPr>
        <w:t>а, оштећења или крађе.</w:t>
      </w:r>
    </w:p>
    <w:p w:rsidR="007F296A" w:rsidRDefault="00977450" w:rsidP="007F296A">
      <w:pPr>
        <w:ind w:firstLine="708"/>
        <w:rPr>
          <w:lang w:val="sr-Cyrl-RS"/>
        </w:rPr>
      </w:pPr>
      <w:r>
        <w:rPr>
          <w:lang w:val="sr-Cyrl-RS"/>
        </w:rPr>
        <w:t xml:space="preserve"> </w:t>
      </w:r>
    </w:p>
    <w:p w:rsidR="007F296A" w:rsidRDefault="00323BA3" w:rsidP="00323BA3">
      <w:pPr>
        <w:rPr>
          <w:lang w:val="sr-Cyrl-RS"/>
        </w:rPr>
      </w:pPr>
      <w:r>
        <w:rPr>
          <w:lang w:val="sr-Cyrl-RS"/>
        </w:rPr>
        <w:t>4.3</w:t>
      </w:r>
      <w:r>
        <w:rPr>
          <w:lang w:val="sr-Cyrl-RS"/>
        </w:rPr>
        <w:tab/>
      </w:r>
      <w:r w:rsidR="00C23FB9">
        <w:rPr>
          <w:lang w:val="sr-Cyrl-RS"/>
        </w:rPr>
        <w:t>Санитарне услове за потребе израде ПДР Блока 83а „Ново гробље“ у Вршцу, дао је Покрајински секретаријат за здравство, Сектор за санитарни надзор и јавно здравље, Одсек за санитарну инспекцију у Панчеву, број 138-53-00330-2/2017-11, од 24.04.2017. године.</w:t>
      </w:r>
    </w:p>
    <w:p w:rsidR="00C23FB9" w:rsidRPr="00DA3EC0" w:rsidRDefault="00DA3EC0" w:rsidP="00DA3EC0">
      <w:pPr>
        <w:pStyle w:val="ListParagraph"/>
        <w:numPr>
          <w:ilvl w:val="0"/>
          <w:numId w:val="14"/>
        </w:numPr>
        <w:rPr>
          <w:lang w:val="sr-Cyrl-RS"/>
        </w:rPr>
      </w:pPr>
      <w:r w:rsidRPr="00DA3EC0">
        <w:rPr>
          <w:lang w:val="sr-Cyrl-RS"/>
        </w:rPr>
        <w:t>Објекат у коме се обавља делатност 10. – делатност сахрањивања подлеже санитарном надзору на основу члана 8. тачка 10. Закона о санитарном надзору. Сходно члану 9. наведеног Закона, пре почетка обављања делатности, у објекту морају бити обезбеђени прописани општи и посебни санитарни услови.</w:t>
      </w:r>
    </w:p>
    <w:p w:rsidR="00DA3EC0" w:rsidRPr="00DA3EC0" w:rsidRDefault="00DA3EC0" w:rsidP="00DA3EC0">
      <w:pPr>
        <w:pStyle w:val="ListParagraph"/>
        <w:numPr>
          <w:ilvl w:val="0"/>
          <w:numId w:val="14"/>
        </w:numPr>
        <w:rPr>
          <w:lang w:val="sr-Cyrl-RS"/>
        </w:rPr>
      </w:pPr>
      <w:r w:rsidRPr="00DA3EC0">
        <w:rPr>
          <w:lang w:val="sr-Cyrl-RS"/>
        </w:rPr>
        <w:t>Општи санитарни услови који морају да се обезбеде за сваки објекат под санитарним надзором прописани су Правилником о општим санитанитарним условима који морају да испуне објекти који подлежу санитарном надзору („Сл. гласник РС“ бр. 47/06)</w:t>
      </w:r>
    </w:p>
    <w:p w:rsidR="00DA3EC0" w:rsidRPr="00DA3EC0" w:rsidRDefault="00DA3EC0" w:rsidP="00DA3EC0">
      <w:pPr>
        <w:pStyle w:val="ListParagraph"/>
        <w:numPr>
          <w:ilvl w:val="0"/>
          <w:numId w:val="14"/>
        </w:numPr>
        <w:rPr>
          <w:lang w:val="sr-Cyrl-RS"/>
        </w:rPr>
      </w:pPr>
      <w:r w:rsidRPr="00DA3EC0">
        <w:rPr>
          <w:lang w:val="sr-Cyrl-RS"/>
        </w:rPr>
        <w:t>Посебни санитарни услови за ове објекте прописани су Законом о сахрањивању и гробљима („Сл. гласник СРС“ бр. 20/77, 24/85 и 6/89 и „Сл. гласник РС“ бр. 53/93, 67/93, 48/94 и 101/05). Приликом одређивања локације за гробље мора се посебно водити рачуна о заштити изворишта за водоснабдевање, објеката за снабдевање водом за пиће, геолошком саставу тла, као и санитарним и другим условима прописаним горе наведеним Законом.</w:t>
      </w:r>
    </w:p>
    <w:p w:rsidR="00966B86" w:rsidRDefault="00966B86">
      <w:pPr>
        <w:rPr>
          <w:b/>
          <w:lang w:val="sr-Cyrl-RS"/>
        </w:rPr>
      </w:pPr>
    </w:p>
    <w:p w:rsidR="0081375F" w:rsidRDefault="00323BA3">
      <w:pPr>
        <w:rPr>
          <w:b/>
          <w:lang w:val="sr-Cyrl-RS"/>
        </w:rPr>
      </w:pPr>
      <w:r>
        <w:rPr>
          <w:b/>
          <w:lang w:val="sr-Cyrl-RS"/>
        </w:rPr>
        <w:t>4.4</w:t>
      </w:r>
      <w:r>
        <w:rPr>
          <w:b/>
          <w:lang w:val="sr-Cyrl-RS"/>
        </w:rPr>
        <w:tab/>
      </w:r>
      <w:r w:rsidR="0081375F">
        <w:rPr>
          <w:b/>
          <w:lang w:val="sr-Cyrl-RS"/>
        </w:rPr>
        <w:t>Заштита од пожара, елементарних непогода и техничко – технолошких несрећа</w:t>
      </w:r>
    </w:p>
    <w:p w:rsidR="004432C9" w:rsidRDefault="0081375F" w:rsidP="004432C9">
      <w:pPr>
        <w:ind w:firstLine="708"/>
        <w:rPr>
          <w:lang w:val="sr-Cyrl-RS"/>
        </w:rPr>
      </w:pPr>
      <w:r>
        <w:rPr>
          <w:lang w:val="sr-Cyrl-RS"/>
        </w:rPr>
        <w:t>Услове у погледу мера заштите од пожара и експлозија, за израду ПДР Блока 83а, „Ново гробље“ у Вршцу дало је Министарство унутрашњих послова, Сектор за ванредне ситуације, О</w:t>
      </w:r>
      <w:r w:rsidR="00D3001B">
        <w:rPr>
          <w:lang w:val="sr-Cyrl-RS"/>
        </w:rPr>
        <w:t>д</w:t>
      </w:r>
      <w:r>
        <w:rPr>
          <w:lang w:val="sr-Cyrl-RS"/>
        </w:rPr>
        <w:t>ељење за ванредне ситуације у Панчеву</w:t>
      </w:r>
      <w:r w:rsidR="004432C9">
        <w:rPr>
          <w:lang w:val="sr-Cyrl-RS"/>
        </w:rPr>
        <w:t>, бр. 217-5740/17-1 од 28.04.2017. године.</w:t>
      </w:r>
    </w:p>
    <w:p w:rsidR="004432C9" w:rsidRDefault="004432C9" w:rsidP="004432C9">
      <w:pPr>
        <w:ind w:firstLine="708"/>
        <w:rPr>
          <w:lang w:val="sr-Cyrl-RS"/>
        </w:rPr>
      </w:pPr>
      <w:r>
        <w:rPr>
          <w:lang w:val="sr-Cyrl-RS"/>
        </w:rPr>
        <w:t>У погледу мера заштите од пожара, у фази пројектовања и изградње предметних објеката, са свим припадајућим инсталацијама, опремом и уређајим, потребно је примен</w:t>
      </w:r>
      <w:r w:rsidR="00755405">
        <w:rPr>
          <w:lang w:val="sr-Cyrl-RS"/>
        </w:rPr>
        <w:t>и</w:t>
      </w:r>
      <w:r>
        <w:rPr>
          <w:lang w:val="sr-Cyrl-RS"/>
        </w:rPr>
        <w:t>ти мере заштите од пожара и експлозија, утврђене законим, техничким прописима, стандардима и другим актима којима је уређена област заштите од пожара, а посебн</w:t>
      </w:r>
      <w:r w:rsidR="00D3001B">
        <w:rPr>
          <w:lang w:val="sr-Cyrl-RS"/>
        </w:rPr>
        <w:t>о</w:t>
      </w:r>
      <w:r>
        <w:rPr>
          <w:lang w:val="sr-Cyrl-RS"/>
        </w:rPr>
        <w:t xml:space="preserve"> се наглашавају следећи услови:</w:t>
      </w:r>
    </w:p>
    <w:p w:rsidR="00A471EC" w:rsidRPr="00071805" w:rsidRDefault="00A471EC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 xml:space="preserve">Пројектовање и извођење хидрантске мреже у објектима, у смислу обезбеђења укупне количине воде, потребне за гашење пожара, зависно од степена </w:t>
      </w:r>
      <w:r w:rsidRPr="00071805">
        <w:rPr>
          <w:lang w:val="sr-Cyrl-RS"/>
        </w:rPr>
        <w:lastRenderedPageBreak/>
        <w:t>отпотрности објекта према пожару и категорије технолошког процеса, урадити сходно одредбама Правилника о техничким нормативима за хидрантску мрежу за гашење пожара („Сл. лист СФРЈ“ бр. 30/91).</w:t>
      </w:r>
    </w:p>
    <w:p w:rsidR="006752E8" w:rsidRPr="00071805" w:rsidRDefault="00A471EC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Електроенергетски објекти</w:t>
      </w:r>
      <w:r w:rsidR="006752E8" w:rsidRPr="00071805">
        <w:rPr>
          <w:lang w:val="sr-Cyrl-RS"/>
        </w:rPr>
        <w:t xml:space="preserve"> и постројења</w:t>
      </w:r>
      <w:r w:rsidR="00071805" w:rsidRPr="00071805">
        <w:rPr>
          <w:lang w:val="sr-Cyrl-RS"/>
        </w:rPr>
        <w:t xml:space="preserve"> </w:t>
      </w:r>
      <w:r w:rsidR="006752E8" w:rsidRPr="00071805">
        <w:rPr>
          <w:lang w:val="sr-Cyrl-RS"/>
        </w:rPr>
        <w:t>морају бити реализовани у складу са Правилником о техничким нормативима за заштиту електроенергетских постројења и уређаја од пожара („Сл. лист СФРЈ“ бр. 87/93), Правилником о техничким нормативима за заштиту нисконапонских мрежа и припадајућих трфо станица („Сл. лист СФРЈ“ бр. 13/78) и Правилником о изменама и допунама техничких норматива за заштиту нисконапонских мрежа и припадајућих трафостаница („Сл. лист СФРЈ“ бр. 37/95)</w:t>
      </w:r>
    </w:p>
    <w:p w:rsidR="006752E8" w:rsidRPr="00071805" w:rsidRDefault="006752E8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Системе вентилације и климатизације у објекту предвидети у складу са Правилником о техничким нормативима за вентилацију и климатизацију („Сл. лист СФРЈ“ бр. 87/93 и „Сл. гласник РС“ бр. 118/14).</w:t>
      </w:r>
    </w:p>
    <w:p w:rsidR="006752E8" w:rsidRPr="00071805" w:rsidRDefault="006752E8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Објекте пројектовати и реализовати у складу са техничком препоруком за грађевинске техничкле мере заштите од пожара стамбених, пословних и јавних зграда СРПС ТП 21/2003.</w:t>
      </w:r>
    </w:p>
    <w:p w:rsidR="006752E8" w:rsidRPr="00071805" w:rsidRDefault="006752E8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За складишне делове објекта применти одредбе Правилника о техничким нормативима за заштиту складишта од пожара и експлозија („Сл. лист СФРЈ“ бр. 27/87).</w:t>
      </w:r>
    </w:p>
    <w:p w:rsidR="00071805" w:rsidRPr="00071805" w:rsidRDefault="006752E8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Уколико се предвиђа фазна изградња објекта, обе</w:t>
      </w:r>
      <w:r w:rsidR="00755405">
        <w:rPr>
          <w:lang w:val="sr-Cyrl-RS"/>
        </w:rPr>
        <w:t>з</w:t>
      </w:r>
      <w:r w:rsidRPr="00071805">
        <w:rPr>
          <w:lang w:val="sr-Cyrl-RS"/>
        </w:rPr>
        <w:t>бедити да свака фаза представља тхничко – економску целину</w:t>
      </w:r>
      <w:r w:rsidR="00071805" w:rsidRPr="00071805">
        <w:rPr>
          <w:lang w:val="sr-Cyrl-RS"/>
        </w:rPr>
        <w:t>.</w:t>
      </w:r>
    </w:p>
    <w:p w:rsidR="00071805" w:rsidRPr="00071805" w:rsidRDefault="00071805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Уколико се објекат или део објекта класификује као угоститељски објекат применти одредбе Правилника о техничким нормативима за заштиту угоститељских објеката од пожара („Сл. гласник РС“ бр. 61/15).</w:t>
      </w:r>
    </w:p>
    <w:p w:rsidR="004432C9" w:rsidRDefault="00071805" w:rsidP="00071805">
      <w:pPr>
        <w:pStyle w:val="ListParagraph"/>
        <w:numPr>
          <w:ilvl w:val="0"/>
          <w:numId w:val="15"/>
        </w:numPr>
        <w:rPr>
          <w:lang w:val="sr-Cyrl-RS"/>
        </w:rPr>
      </w:pPr>
      <w:r w:rsidRPr="00071805">
        <w:rPr>
          <w:lang w:val="sr-Cyrl-RS"/>
        </w:rPr>
        <w:t>У складу са чланом 42. Закона о заштити од пожара („СЛ гласник РС“ бр. 111/09 и 20/15)  при пројектовању објекта обавезна је  и израда процене ризика на основу прорачунске методе према одговарајућим техничким прописима и стандардима у циљу утврђивања потребе за уградњом стабилних система за благовремено откривање, дојаву и гашење пожара, када обавеза уградње није дефинисана посебним прописом.</w:t>
      </w:r>
      <w:r w:rsidR="00A471EC" w:rsidRPr="00071805">
        <w:rPr>
          <w:lang w:val="sr-Cyrl-RS"/>
        </w:rPr>
        <w:t xml:space="preserve"> </w:t>
      </w:r>
    </w:p>
    <w:p w:rsidR="00071805" w:rsidRDefault="00071805" w:rsidP="00E15467">
      <w:pPr>
        <w:rPr>
          <w:lang w:val="sr-Cyrl-RS"/>
        </w:rPr>
      </w:pPr>
    </w:p>
    <w:p w:rsidR="00E15467" w:rsidRPr="00164D33" w:rsidRDefault="00323BA3" w:rsidP="00E15467">
      <w:pPr>
        <w:pStyle w:val="NoSpacing"/>
        <w:rPr>
          <w:b/>
          <w:iCs/>
          <w:lang w:val="sr-Cyrl-CS"/>
        </w:rPr>
      </w:pPr>
      <w:r>
        <w:rPr>
          <w:b/>
          <w:iCs/>
          <w:lang w:val="sr-Cyrl-CS"/>
        </w:rPr>
        <w:t>4.5</w:t>
      </w:r>
      <w:r>
        <w:rPr>
          <w:b/>
          <w:iCs/>
          <w:lang w:val="sr-Cyrl-CS"/>
        </w:rPr>
        <w:tab/>
      </w:r>
      <w:r w:rsidR="00E15467" w:rsidRPr="00164D33">
        <w:rPr>
          <w:b/>
          <w:iCs/>
          <w:lang w:val="sr-Cyrl-CS"/>
        </w:rPr>
        <w:t>Мере заштите од земљотреса</w:t>
      </w:r>
    </w:p>
    <w:p w:rsidR="00AA25BD" w:rsidRDefault="00AA25BD" w:rsidP="00E15467">
      <w:pPr>
        <w:pStyle w:val="NoSpacing"/>
        <w:rPr>
          <w:lang w:val="sr-Cyrl-CS"/>
        </w:rPr>
      </w:pPr>
    </w:p>
    <w:p w:rsidR="00E15467" w:rsidRPr="00164D33" w:rsidRDefault="00E15467" w:rsidP="00AA25BD">
      <w:pPr>
        <w:pStyle w:val="NoSpacing"/>
        <w:ind w:firstLine="708"/>
        <w:rPr>
          <w:lang w:val="sr-Cyrl-CS"/>
        </w:rPr>
      </w:pPr>
      <w:r w:rsidRPr="00164D33">
        <w:rPr>
          <w:lang w:val="sr-Cyrl-CS"/>
        </w:rPr>
        <w:t xml:space="preserve">Подручје </w:t>
      </w:r>
      <w:r>
        <w:rPr>
          <w:lang w:val="sr-Cyrl-CS"/>
        </w:rPr>
        <w:t>Вршца</w:t>
      </w:r>
      <w:r w:rsidRPr="00164D33">
        <w:rPr>
          <w:lang w:val="sr-Cyrl-CS"/>
        </w:rPr>
        <w:t xml:space="preserve"> се налази у зони сеизмичке угрожености од </w:t>
      </w:r>
      <w:r w:rsidR="00C45A08">
        <w:rPr>
          <w:lang w:val="sr-Cyrl-CS"/>
        </w:rPr>
        <w:t>7</w:t>
      </w:r>
      <w:r w:rsidRPr="00164D33">
        <w:rPr>
          <w:lang w:val="sr-Cyrl-CS"/>
        </w:rPr>
        <w:t>° МCS скале</w:t>
      </w:r>
      <w:r w:rsidR="00AA25BD">
        <w:rPr>
          <w:lang w:val="en-US"/>
        </w:rPr>
        <w:t xml:space="preserve">, </w:t>
      </w:r>
      <w:r w:rsidR="00AA25BD">
        <w:rPr>
          <w:lang w:val="sr-Cyrl-RS"/>
        </w:rPr>
        <w:t>за повратни период од 50 година</w:t>
      </w:r>
      <w:r w:rsidRPr="00164D33">
        <w:rPr>
          <w:lang w:val="sr-Cyrl-CS"/>
        </w:rPr>
        <w:t>. Ради заштите од потр</w:t>
      </w:r>
      <w:r w:rsidR="00AA25BD">
        <w:rPr>
          <w:lang w:val="sr-Cyrl-CS"/>
        </w:rPr>
        <w:t>еса максимално очекиваног удара</w:t>
      </w:r>
      <w:r w:rsidRPr="00164D33">
        <w:rPr>
          <w:lang w:val="sr-Cyrl-CS"/>
        </w:rPr>
        <w:t xml:space="preserve">, објекти морају бити пројектовани и реализовани у складу са Правилником о техничким нормативима за изградњу објеката високоградње у сеизмичким подручјима ("Службени лист СФРЈ" бр. 31/81, 49/82, 29/83, 21/88 и 52/90). </w:t>
      </w:r>
    </w:p>
    <w:p w:rsidR="00E15467" w:rsidRDefault="00E15467" w:rsidP="00E15467">
      <w:pPr>
        <w:rPr>
          <w:lang w:val="sr-Cyrl-RS"/>
        </w:rPr>
      </w:pPr>
    </w:p>
    <w:p w:rsidR="005D058D" w:rsidRPr="00DA3EC0" w:rsidRDefault="00323BA3">
      <w:pPr>
        <w:rPr>
          <w:b/>
          <w:lang w:val="sr-Cyrl-RS"/>
        </w:rPr>
      </w:pPr>
      <w:r>
        <w:rPr>
          <w:b/>
          <w:lang w:val="sr-Cyrl-RS"/>
        </w:rPr>
        <w:t>4.6</w:t>
      </w:r>
      <w:r>
        <w:rPr>
          <w:b/>
          <w:lang w:val="sr-Cyrl-RS"/>
        </w:rPr>
        <w:tab/>
      </w:r>
      <w:r w:rsidR="005D058D" w:rsidRPr="00DA3EC0">
        <w:rPr>
          <w:b/>
          <w:lang w:val="sr-Cyrl-RS"/>
        </w:rPr>
        <w:t xml:space="preserve">Приступачност објеката јавне намене </w:t>
      </w:r>
    </w:p>
    <w:p w:rsidR="005D058D" w:rsidRDefault="00173540" w:rsidP="00DA3EC0">
      <w:pPr>
        <w:ind w:firstLine="360"/>
        <w:rPr>
          <w:lang w:val="sr-Cyrl-RS"/>
        </w:rPr>
      </w:pPr>
      <w:r>
        <w:rPr>
          <w:lang w:val="sr-Cyrl-RS"/>
        </w:rPr>
        <w:t>При проје</w:t>
      </w:r>
      <w:r w:rsidR="00755405">
        <w:rPr>
          <w:lang w:val="sr-Cyrl-RS"/>
        </w:rPr>
        <w:t>к</w:t>
      </w:r>
      <w:r>
        <w:rPr>
          <w:lang w:val="sr-Cyrl-RS"/>
        </w:rPr>
        <w:t>товању прилазних комуникација, улаза и унутрашњих садржаја, применити одговарајуће одредбе Правилника о техничким стандарима планирања</w:t>
      </w:r>
      <w:r w:rsidR="006645D8">
        <w:rPr>
          <w:lang w:val="sr-Cyrl-RS"/>
        </w:rPr>
        <w:t>,</w:t>
      </w:r>
      <w:r>
        <w:rPr>
          <w:lang w:val="sr-Cyrl-RS"/>
        </w:rPr>
        <w:t xml:space="preserve"> пројектовања и изградње објеката, којима се осигурава несметано кретање и приступ особама са инвалидитетом, деци и старим особама („СЛ. гласник РС“</w:t>
      </w:r>
      <w:r w:rsidR="004C3A54">
        <w:rPr>
          <w:lang w:val="sr-Cyrl-RS"/>
        </w:rPr>
        <w:t xml:space="preserve"> бр. 22/15), које се односе на:</w:t>
      </w:r>
    </w:p>
    <w:p w:rsidR="004C3A54" w:rsidRPr="004C3A54" w:rsidRDefault="004C3A54" w:rsidP="004C3A54">
      <w:pPr>
        <w:pStyle w:val="ListParagraph"/>
        <w:numPr>
          <w:ilvl w:val="0"/>
          <w:numId w:val="9"/>
        </w:numPr>
        <w:rPr>
          <w:lang w:val="sr-Cyrl-RS"/>
        </w:rPr>
      </w:pPr>
      <w:r w:rsidRPr="004C3A54">
        <w:rPr>
          <w:lang w:val="sr-Cyrl-RS"/>
        </w:rPr>
        <w:t>елементе приступачности за савлађивање висинских разлика</w:t>
      </w:r>
    </w:p>
    <w:p w:rsidR="004C3A54" w:rsidRPr="004C3A54" w:rsidRDefault="004C3A54" w:rsidP="004C3A54">
      <w:pPr>
        <w:pStyle w:val="ListParagraph"/>
        <w:numPr>
          <w:ilvl w:val="0"/>
          <w:numId w:val="6"/>
        </w:numPr>
        <w:rPr>
          <w:lang w:val="sr-Cyrl-RS"/>
        </w:rPr>
      </w:pPr>
      <w:r w:rsidRPr="004C3A54">
        <w:rPr>
          <w:lang w:val="sr-Cyrl-RS"/>
        </w:rPr>
        <w:t>прилази објекту</w:t>
      </w:r>
    </w:p>
    <w:p w:rsidR="004C3A54" w:rsidRPr="004C3A54" w:rsidRDefault="004C3A54" w:rsidP="004C3A54">
      <w:pPr>
        <w:pStyle w:val="ListParagraph"/>
        <w:numPr>
          <w:ilvl w:val="0"/>
          <w:numId w:val="6"/>
        </w:numPr>
        <w:rPr>
          <w:lang w:val="sr-Cyrl-RS"/>
        </w:rPr>
      </w:pPr>
      <w:r w:rsidRPr="004C3A54">
        <w:rPr>
          <w:lang w:val="sr-Cyrl-RS"/>
        </w:rPr>
        <w:t>рампе за пешаке</w:t>
      </w:r>
    </w:p>
    <w:p w:rsidR="004C3A54" w:rsidRPr="004C3A54" w:rsidRDefault="004C3A54" w:rsidP="004C3A54">
      <w:pPr>
        <w:pStyle w:val="ListParagraph"/>
        <w:numPr>
          <w:ilvl w:val="0"/>
          <w:numId w:val="6"/>
        </w:numPr>
        <w:rPr>
          <w:lang w:val="sr-Cyrl-RS"/>
        </w:rPr>
      </w:pPr>
      <w:r w:rsidRPr="004C3A54">
        <w:rPr>
          <w:lang w:val="sr-Cyrl-RS"/>
        </w:rPr>
        <w:t>степеници и степеништа</w:t>
      </w:r>
    </w:p>
    <w:p w:rsidR="004C3A54" w:rsidRPr="004C3A54" w:rsidRDefault="004C3A54" w:rsidP="004C3A54">
      <w:pPr>
        <w:pStyle w:val="ListParagraph"/>
        <w:numPr>
          <w:ilvl w:val="0"/>
          <w:numId w:val="9"/>
        </w:numPr>
        <w:rPr>
          <w:lang w:val="sr-Cyrl-RS"/>
        </w:rPr>
      </w:pPr>
      <w:r w:rsidRPr="004C3A54">
        <w:rPr>
          <w:lang w:val="sr-Cyrl-RS"/>
        </w:rPr>
        <w:lastRenderedPageBreak/>
        <w:t>кретање и боравак у објектима за јавно коришћење</w:t>
      </w:r>
    </w:p>
    <w:p w:rsidR="004C3A54" w:rsidRPr="004C3A54" w:rsidRDefault="004C3A54" w:rsidP="004C3A54">
      <w:pPr>
        <w:pStyle w:val="ListParagraph"/>
        <w:numPr>
          <w:ilvl w:val="0"/>
          <w:numId w:val="7"/>
        </w:numPr>
        <w:rPr>
          <w:lang w:val="sr-Cyrl-RS"/>
        </w:rPr>
      </w:pPr>
      <w:r w:rsidRPr="004C3A54">
        <w:rPr>
          <w:lang w:val="sr-Cyrl-RS"/>
        </w:rPr>
        <w:t>кретање у згради</w:t>
      </w:r>
    </w:p>
    <w:p w:rsidR="004C3A54" w:rsidRPr="004C3A54" w:rsidRDefault="004C3A54" w:rsidP="004C3A54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en-US"/>
        </w:rPr>
        <w:t>WC</w:t>
      </w:r>
      <w:r w:rsidRPr="004C3A54">
        <w:rPr>
          <w:lang w:val="sr-Cyrl-RS"/>
        </w:rPr>
        <w:t xml:space="preserve"> кабине</w:t>
      </w:r>
    </w:p>
    <w:p w:rsidR="004C3A54" w:rsidRPr="004C3A54" w:rsidRDefault="004C3A54" w:rsidP="004C3A54">
      <w:pPr>
        <w:pStyle w:val="ListParagraph"/>
        <w:numPr>
          <w:ilvl w:val="0"/>
          <w:numId w:val="7"/>
        </w:numPr>
        <w:rPr>
          <w:lang w:val="sr-Cyrl-RS"/>
        </w:rPr>
      </w:pPr>
      <w:r w:rsidRPr="004C3A54">
        <w:rPr>
          <w:lang w:val="sr-Cyrl-RS"/>
        </w:rPr>
        <w:t>шалтери</w:t>
      </w:r>
    </w:p>
    <w:p w:rsidR="004C3A54" w:rsidRPr="004C3A54" w:rsidRDefault="004C3A54" w:rsidP="004C3A54">
      <w:pPr>
        <w:pStyle w:val="ListParagraph"/>
        <w:numPr>
          <w:ilvl w:val="0"/>
          <w:numId w:val="7"/>
        </w:numPr>
        <w:rPr>
          <w:lang w:val="sr-Cyrl-RS"/>
        </w:rPr>
      </w:pPr>
      <w:r w:rsidRPr="004C3A54">
        <w:rPr>
          <w:lang w:val="sr-Cyrl-RS"/>
        </w:rPr>
        <w:t>пултеви</w:t>
      </w:r>
    </w:p>
    <w:p w:rsidR="004C3A54" w:rsidRPr="004C3A54" w:rsidRDefault="004C3A54" w:rsidP="004C3A54">
      <w:pPr>
        <w:pStyle w:val="ListParagraph"/>
        <w:numPr>
          <w:ilvl w:val="0"/>
          <w:numId w:val="9"/>
        </w:numPr>
        <w:rPr>
          <w:lang w:val="sr-Cyrl-RS"/>
        </w:rPr>
      </w:pPr>
      <w:r w:rsidRPr="004C3A54">
        <w:rPr>
          <w:lang w:val="sr-Cyrl-RS"/>
        </w:rPr>
        <w:t>елементи приступа јавном саобраћају</w:t>
      </w:r>
    </w:p>
    <w:p w:rsidR="004C3A54" w:rsidRPr="004C3A54" w:rsidRDefault="004C3A54" w:rsidP="004C3A54">
      <w:pPr>
        <w:pStyle w:val="ListParagraph"/>
        <w:numPr>
          <w:ilvl w:val="0"/>
          <w:numId w:val="8"/>
        </w:numPr>
        <w:rPr>
          <w:lang w:val="sr-Cyrl-RS"/>
        </w:rPr>
      </w:pPr>
      <w:r w:rsidRPr="004C3A54">
        <w:rPr>
          <w:lang w:val="sr-Cyrl-RS"/>
        </w:rPr>
        <w:t>тротоари и пешачке стазе</w:t>
      </w:r>
    </w:p>
    <w:p w:rsidR="004C3A54" w:rsidRPr="004C3A54" w:rsidRDefault="004C3A54" w:rsidP="004C3A54">
      <w:pPr>
        <w:pStyle w:val="ListParagraph"/>
        <w:numPr>
          <w:ilvl w:val="0"/>
          <w:numId w:val="8"/>
        </w:numPr>
        <w:rPr>
          <w:lang w:val="sr-Cyrl-RS"/>
        </w:rPr>
      </w:pPr>
      <w:r w:rsidRPr="004C3A54">
        <w:rPr>
          <w:lang w:val="sr-Cyrl-RS"/>
        </w:rPr>
        <w:t>пешачки прелази и пешачка острва</w:t>
      </w:r>
    </w:p>
    <w:p w:rsidR="004C3A54" w:rsidRPr="004C3A54" w:rsidRDefault="004C3A54" w:rsidP="004C3A54">
      <w:pPr>
        <w:pStyle w:val="ListParagraph"/>
        <w:numPr>
          <w:ilvl w:val="0"/>
          <w:numId w:val="8"/>
        </w:numPr>
        <w:rPr>
          <w:lang w:val="sr-Cyrl-RS"/>
        </w:rPr>
      </w:pPr>
      <w:r w:rsidRPr="004C3A54">
        <w:rPr>
          <w:lang w:val="sr-Cyrl-RS"/>
        </w:rPr>
        <w:t>места за паркирање</w:t>
      </w:r>
    </w:p>
    <w:p w:rsidR="004C3A54" w:rsidRPr="004C3A54" w:rsidRDefault="004C3A54" w:rsidP="004C3A54">
      <w:pPr>
        <w:pStyle w:val="ListParagraph"/>
        <w:numPr>
          <w:ilvl w:val="0"/>
          <w:numId w:val="8"/>
        </w:numPr>
        <w:rPr>
          <w:lang w:val="sr-Cyrl-RS"/>
        </w:rPr>
      </w:pPr>
      <w:r w:rsidRPr="004C3A54">
        <w:rPr>
          <w:lang w:val="sr-Cyrl-RS"/>
        </w:rPr>
        <w:t>систем за оријентацију</w:t>
      </w:r>
    </w:p>
    <w:p w:rsidR="004C3A54" w:rsidRDefault="004C3A54">
      <w:pPr>
        <w:rPr>
          <w:lang w:val="sr-Cyrl-RS"/>
        </w:rPr>
      </w:pPr>
    </w:p>
    <w:p w:rsidR="005D058D" w:rsidRPr="00DA3EC0" w:rsidRDefault="00323BA3">
      <w:pPr>
        <w:rPr>
          <w:b/>
          <w:lang w:val="sr-Cyrl-RS"/>
        </w:rPr>
      </w:pPr>
      <w:r>
        <w:rPr>
          <w:b/>
          <w:lang w:val="sr-Cyrl-RS"/>
        </w:rPr>
        <w:t>4.7</w:t>
      </w:r>
      <w:r>
        <w:rPr>
          <w:b/>
          <w:lang w:val="sr-Cyrl-RS"/>
        </w:rPr>
        <w:tab/>
      </w:r>
      <w:r w:rsidR="005D058D" w:rsidRPr="00DA3EC0">
        <w:rPr>
          <w:b/>
          <w:lang w:val="sr-Cyrl-RS"/>
        </w:rPr>
        <w:t>Мере енергетске ефикасности изград</w:t>
      </w:r>
      <w:r w:rsidR="00AF4928" w:rsidRPr="00DA3EC0">
        <w:rPr>
          <w:b/>
          <w:lang w:val="sr-Cyrl-RS"/>
        </w:rPr>
        <w:t>њ</w:t>
      </w:r>
      <w:r w:rsidR="005D058D" w:rsidRPr="00DA3EC0">
        <w:rPr>
          <w:b/>
          <w:lang w:val="sr-Cyrl-RS"/>
        </w:rPr>
        <w:t>е</w:t>
      </w:r>
    </w:p>
    <w:p w:rsidR="00C34146" w:rsidRDefault="00603CBF" w:rsidP="00080878">
      <w:pPr>
        <w:ind w:firstLine="708"/>
        <w:rPr>
          <w:lang w:val="sr-Cyrl-RS"/>
        </w:rPr>
      </w:pPr>
      <w:r>
        <w:rPr>
          <w:lang w:val="sr-Cyrl-RS"/>
        </w:rPr>
        <w:t xml:space="preserve">Енергетска својства грејаних објеката морају испуњавати услове прописане Правилником о енергетској ефикасности зграда („Сл. гласник РС“ бр. 61/11) и Правилником о условима, садржини и начину издавања  сертификата о енергетским својствима зграда („Сл. гласник РС бр. </w:t>
      </w:r>
      <w:r w:rsidR="00C34146">
        <w:rPr>
          <w:lang w:val="sr-Cyrl-RS"/>
        </w:rPr>
        <w:t>69/12).</w:t>
      </w:r>
    </w:p>
    <w:p w:rsidR="00C34146" w:rsidRDefault="00C34146" w:rsidP="00080878">
      <w:pPr>
        <w:ind w:firstLine="360"/>
        <w:rPr>
          <w:lang w:val="sr-Cyrl-RS"/>
        </w:rPr>
      </w:pPr>
      <w:r>
        <w:rPr>
          <w:lang w:val="sr-Cyrl-RS"/>
        </w:rPr>
        <w:t>Побољшање енергетске ефикасности подразумева примену мера којима се троши мања количина енергије, а при том је конфор исти или бољи, а своди се на примену следећих мера:</w:t>
      </w:r>
    </w:p>
    <w:p w:rsidR="00C34146" w:rsidRPr="00C34146" w:rsidRDefault="00C34146" w:rsidP="00C34146">
      <w:pPr>
        <w:pStyle w:val="ListParagraph"/>
        <w:numPr>
          <w:ilvl w:val="0"/>
          <w:numId w:val="4"/>
        </w:numPr>
        <w:rPr>
          <w:lang w:val="sr-Cyrl-RS"/>
        </w:rPr>
      </w:pPr>
      <w:r w:rsidRPr="00C34146">
        <w:rPr>
          <w:lang w:val="sr-Cyrl-RS"/>
        </w:rPr>
        <w:t>коришћење обновљивих извора енергије</w:t>
      </w:r>
    </w:p>
    <w:p w:rsidR="00C34146" w:rsidRPr="00C34146" w:rsidRDefault="00C34146" w:rsidP="00C34146">
      <w:pPr>
        <w:pStyle w:val="ListParagraph"/>
        <w:numPr>
          <w:ilvl w:val="0"/>
          <w:numId w:val="4"/>
        </w:numPr>
        <w:rPr>
          <w:lang w:val="sr-Cyrl-RS"/>
        </w:rPr>
      </w:pPr>
      <w:r w:rsidRPr="00C34146">
        <w:rPr>
          <w:lang w:val="sr-Cyrl-RS"/>
        </w:rPr>
        <w:t>примена енергетских потрошча са вишом класом енергетске ефикасности</w:t>
      </w:r>
    </w:p>
    <w:p w:rsidR="00C34146" w:rsidRPr="00C34146" w:rsidRDefault="00C34146" w:rsidP="00C34146">
      <w:pPr>
        <w:pStyle w:val="ListParagraph"/>
        <w:numPr>
          <w:ilvl w:val="0"/>
          <w:numId w:val="4"/>
        </w:numPr>
        <w:rPr>
          <w:lang w:val="sr-Cyrl-RS"/>
        </w:rPr>
      </w:pPr>
      <w:r w:rsidRPr="00C34146">
        <w:rPr>
          <w:lang w:val="sr-Cyrl-RS"/>
        </w:rPr>
        <w:t xml:space="preserve">термоизолација елемента </w:t>
      </w:r>
      <w:r w:rsidR="00AB3D5B">
        <w:rPr>
          <w:lang w:val="sr-Cyrl-RS"/>
        </w:rPr>
        <w:t>који чине склоп</w:t>
      </w:r>
      <w:r w:rsidR="00D70E59">
        <w:rPr>
          <w:lang w:val="sr-Cyrl-RS"/>
        </w:rPr>
        <w:t xml:space="preserve"> </w:t>
      </w:r>
      <w:r w:rsidRPr="00C34146">
        <w:rPr>
          <w:lang w:val="sr-Cyrl-RS"/>
        </w:rPr>
        <w:t xml:space="preserve"> објекта према спољном и негрејаном простору</w:t>
      </w:r>
    </w:p>
    <w:p w:rsidR="005D058D" w:rsidRPr="00C34146" w:rsidRDefault="00C34146" w:rsidP="00C34146">
      <w:pPr>
        <w:pStyle w:val="ListParagraph"/>
        <w:numPr>
          <w:ilvl w:val="0"/>
          <w:numId w:val="4"/>
        </w:numPr>
        <w:rPr>
          <w:lang w:val="sr-Cyrl-RS"/>
        </w:rPr>
      </w:pPr>
      <w:r w:rsidRPr="00C34146">
        <w:rPr>
          <w:lang w:val="sr-Cyrl-RS"/>
        </w:rPr>
        <w:t>примана фасадне столарије са мањим трансмисионим губитцима и топлоте и мањом инфилтрацијом ваздуха</w:t>
      </w:r>
    </w:p>
    <w:p w:rsidR="00C34146" w:rsidRPr="00C34146" w:rsidRDefault="00C34146" w:rsidP="00C34146">
      <w:pPr>
        <w:pStyle w:val="ListParagraph"/>
        <w:numPr>
          <w:ilvl w:val="0"/>
          <w:numId w:val="4"/>
        </w:numPr>
        <w:rPr>
          <w:lang w:val="sr-Cyrl-RS"/>
        </w:rPr>
      </w:pPr>
      <w:r w:rsidRPr="00C34146">
        <w:rPr>
          <w:lang w:val="sr-Cyrl-RS"/>
        </w:rPr>
        <w:t>уградања регулационих уређаја за потрошаче енергије</w:t>
      </w:r>
    </w:p>
    <w:p w:rsidR="00C34146" w:rsidRDefault="00C34146">
      <w:pPr>
        <w:rPr>
          <w:lang w:val="sr-Cyrl-RS"/>
        </w:rPr>
      </w:pPr>
    </w:p>
    <w:p w:rsidR="00C34146" w:rsidRDefault="00F73F20">
      <w:pPr>
        <w:rPr>
          <w:lang w:val="sr-Cyrl-RS"/>
        </w:rPr>
      </w:pPr>
      <w:r>
        <w:rPr>
          <w:lang w:val="sr-Cyrl-RS"/>
        </w:rPr>
        <w:t>При пројектовању размотирити следеће аспекте који одређују енергетски учинак зграде:</w:t>
      </w:r>
    </w:p>
    <w:p w:rsidR="00F31299" w:rsidRPr="00F31299" w:rsidRDefault="00F31299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позиција и оријентација зграде у односу на осунченост</w:t>
      </w:r>
    </w:p>
    <w:p w:rsidR="00F31299" w:rsidRPr="00F31299" w:rsidRDefault="00F31299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природно осветљење и проветравање, пасивни системи засењивања</w:t>
      </w:r>
    </w:p>
    <w:p w:rsidR="00F73F20" w:rsidRPr="00F31299" w:rsidRDefault="00F73F20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топлотне карактеристике елемената који одеђују склоп зграде (диспозиција просторија, избор материјала елемената који чине склоп зграде, са циљем смањења топлотних губитака, дифузије водене паре без стварања кондензата, температурне стабилности у односу на осцилације температуре у летњем периоду, губици услед инфилтрације кроз спојеве између грађевинских елемената)</w:t>
      </w:r>
    </w:p>
    <w:p w:rsidR="00F73F20" w:rsidRPr="00F31299" w:rsidRDefault="00F73F20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 xml:space="preserve">инсталација за грејање (примена енергетски ефикасне опреме </w:t>
      </w:r>
      <w:r w:rsidR="00F31299" w:rsidRPr="00F31299">
        <w:rPr>
          <w:lang w:val="sr-Cyrl-RS"/>
        </w:rPr>
        <w:t>са</w:t>
      </w:r>
      <w:r w:rsidRPr="00F31299">
        <w:rPr>
          <w:lang w:val="sr-Cyrl-RS"/>
        </w:rPr>
        <w:t xml:space="preserve"> систем</w:t>
      </w:r>
      <w:r w:rsidR="00F31299" w:rsidRPr="00F31299">
        <w:rPr>
          <w:lang w:val="sr-Cyrl-RS"/>
        </w:rPr>
        <w:t>ом</w:t>
      </w:r>
      <w:r w:rsidRPr="00F31299">
        <w:rPr>
          <w:lang w:val="sr-Cyrl-RS"/>
        </w:rPr>
        <w:t xml:space="preserve"> за аутоматску регулацију</w:t>
      </w:r>
      <w:r w:rsidR="00F31299" w:rsidRPr="00F31299">
        <w:rPr>
          <w:lang w:val="sr-Cyrl-RS"/>
        </w:rPr>
        <w:t>, топлотна изолација цевног развода)</w:t>
      </w:r>
    </w:p>
    <w:p w:rsidR="00F31299" w:rsidRPr="00F31299" w:rsidRDefault="00F31299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снабдевање санитарном топлом водом (соларни колектори, комбиновани бојлери)</w:t>
      </w:r>
    </w:p>
    <w:p w:rsidR="00F31299" w:rsidRPr="00F31299" w:rsidRDefault="00F31299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инсталације климатизације и вентилације (рекуперација, аутоматска регулација)</w:t>
      </w:r>
    </w:p>
    <w:p w:rsidR="00F31299" w:rsidRPr="00F31299" w:rsidRDefault="00F31299" w:rsidP="00F31299">
      <w:pPr>
        <w:pStyle w:val="ListParagraph"/>
        <w:numPr>
          <w:ilvl w:val="0"/>
          <w:numId w:val="5"/>
        </w:numPr>
        <w:rPr>
          <w:lang w:val="sr-Cyrl-RS"/>
        </w:rPr>
      </w:pPr>
      <w:r w:rsidRPr="00F31299">
        <w:rPr>
          <w:lang w:val="sr-Cyrl-RS"/>
        </w:rPr>
        <w:t>енергетски ефикасна расвета (избор светиљки и ефикасних светлосних извора, оптиматизација времена укључења и регулација нивоа осветљења)</w:t>
      </w:r>
    </w:p>
    <w:p w:rsidR="005D058D" w:rsidRPr="005D058D" w:rsidRDefault="005D058D">
      <w:pPr>
        <w:rPr>
          <w:lang w:val="sr-Cyrl-RS"/>
        </w:rPr>
      </w:pPr>
    </w:p>
    <w:p w:rsidR="00E80F3D" w:rsidRPr="00E80F3D" w:rsidRDefault="00323BA3">
      <w:pPr>
        <w:rPr>
          <w:b/>
          <w:lang w:val="sr-Cyrl-RS"/>
        </w:rPr>
      </w:pPr>
      <w:r>
        <w:rPr>
          <w:b/>
          <w:lang w:val="sr-Cyrl-RS"/>
        </w:rPr>
        <w:t>5.0</w:t>
      </w:r>
      <w:r>
        <w:rPr>
          <w:b/>
          <w:lang w:val="sr-Cyrl-RS"/>
        </w:rPr>
        <w:tab/>
      </w:r>
      <w:r w:rsidRPr="00E80F3D">
        <w:rPr>
          <w:b/>
          <w:lang w:val="sr-Cyrl-RS"/>
        </w:rPr>
        <w:t>ПРАВИЛА ГРАЂЕЊА</w:t>
      </w:r>
    </w:p>
    <w:p w:rsidR="00CF3CD8" w:rsidRPr="00A03BB8" w:rsidRDefault="001C685F">
      <w:pPr>
        <w:rPr>
          <w:b/>
          <w:lang w:val="sr-Cyrl-RS"/>
        </w:rPr>
      </w:pPr>
      <w:r>
        <w:rPr>
          <w:b/>
          <w:lang w:val="sr-Cyrl-RS"/>
        </w:rPr>
        <w:t>5.1.</w:t>
      </w:r>
      <w:r>
        <w:rPr>
          <w:b/>
          <w:lang w:val="sr-Cyrl-RS"/>
        </w:rPr>
        <w:tab/>
      </w:r>
      <w:r w:rsidR="005D058D" w:rsidRPr="00A03BB8">
        <w:rPr>
          <w:b/>
          <w:lang w:val="sr-Cyrl-RS"/>
        </w:rPr>
        <w:t>Намена и начин коришћења земљишта</w:t>
      </w:r>
      <w:r w:rsidR="009E20BC" w:rsidRPr="00A03BB8">
        <w:rPr>
          <w:b/>
          <w:lang w:val="sr-Cyrl-RS"/>
        </w:rPr>
        <w:t xml:space="preserve"> </w:t>
      </w:r>
    </w:p>
    <w:p w:rsidR="005D058D" w:rsidRDefault="001E7A8F" w:rsidP="00412B5B">
      <w:pPr>
        <w:ind w:firstLine="708"/>
        <w:rPr>
          <w:lang w:val="sr-Cyrl-RS"/>
        </w:rPr>
      </w:pPr>
      <w:r>
        <w:rPr>
          <w:lang w:val="sr-Cyrl-RS"/>
        </w:rPr>
        <w:t>Правила грађења за простор намењен сахрањивању</w:t>
      </w:r>
    </w:p>
    <w:p w:rsidR="001E7A8F" w:rsidRPr="00A86872" w:rsidRDefault="001C685F">
      <w:pPr>
        <w:rPr>
          <w:b/>
          <w:lang w:val="sr-Cyrl-RS"/>
        </w:rPr>
      </w:pPr>
      <w:r>
        <w:rPr>
          <w:b/>
          <w:lang w:val="sr-Cyrl-RS"/>
        </w:rPr>
        <w:lastRenderedPageBreak/>
        <w:t>5.1.1</w:t>
      </w:r>
      <w:r>
        <w:rPr>
          <w:b/>
          <w:lang w:val="sr-Cyrl-RS"/>
        </w:rPr>
        <w:tab/>
      </w:r>
      <w:r w:rsidR="001E7A8F" w:rsidRPr="00A86872">
        <w:rPr>
          <w:b/>
          <w:lang w:val="sr-Cyrl-RS"/>
        </w:rPr>
        <w:t>Гробне парцеле</w:t>
      </w:r>
    </w:p>
    <w:p w:rsidR="001E7A8F" w:rsidRDefault="001E7A8F" w:rsidP="001E7A8F">
      <w:pPr>
        <w:ind w:firstLine="708"/>
        <w:rPr>
          <w:lang w:val="sr-Cyrl-RS"/>
        </w:rPr>
      </w:pPr>
      <w:r>
        <w:rPr>
          <w:lang w:val="sr-Cyrl-RS"/>
        </w:rPr>
        <w:t xml:space="preserve">Простор намењен сахрањивању гробним алејама је подељен на 15 гробних парцела, чије су типичне димензије 46,60 х 60,00 м. Због просторних ограничења три гробне парцела на источној страни гробља су облика правоуглог трапеза. </w:t>
      </w:r>
      <w:r w:rsidR="007A6E94">
        <w:rPr>
          <w:lang w:val="sr-Cyrl-RS"/>
        </w:rPr>
        <w:t>Ортогонална о</w:t>
      </w:r>
      <w:r w:rsidR="00D00BB5">
        <w:rPr>
          <w:lang w:val="sr-Cyrl-RS"/>
        </w:rPr>
        <w:t>рганизација гробних парцела је одабрана због најрационалније искоришћења расположивог простора.</w:t>
      </w:r>
    </w:p>
    <w:p w:rsidR="00D00BB5" w:rsidRDefault="00D00BB5" w:rsidP="001E7A8F">
      <w:pPr>
        <w:ind w:firstLine="708"/>
        <w:rPr>
          <w:lang w:val="sr-Cyrl-RS"/>
        </w:rPr>
      </w:pPr>
      <w:r>
        <w:rPr>
          <w:lang w:val="sr-Cyrl-RS"/>
        </w:rPr>
        <w:t>Гробне парцеле су подељене на 12 гробних поља.</w:t>
      </w:r>
      <w:r w:rsidR="00283FE2">
        <w:rPr>
          <w:lang w:val="sr-Cyrl-RS"/>
        </w:rPr>
        <w:t xml:space="preserve"> Између гробних поља су прилазне стазе, ширине 2,40 м, којима се приступа до сваког гробног места. Ширина прилазних стаза омогућује кретање </w:t>
      </w:r>
      <w:r w:rsidR="002B7313">
        <w:rPr>
          <w:lang w:val="sr-Cyrl-RS"/>
        </w:rPr>
        <w:t>погребног возила за превоз покојника до гробног места.</w:t>
      </w:r>
    </w:p>
    <w:p w:rsidR="00412B5B" w:rsidRDefault="00412B5B" w:rsidP="00FC7C41">
      <w:pPr>
        <w:rPr>
          <w:b/>
          <w:lang w:val="sr-Cyrl-RS"/>
        </w:rPr>
      </w:pPr>
    </w:p>
    <w:p w:rsidR="00FC7C41" w:rsidRPr="00A86872" w:rsidRDefault="001C685F" w:rsidP="00FC7C41">
      <w:pPr>
        <w:rPr>
          <w:b/>
          <w:lang w:val="sr-Cyrl-RS"/>
        </w:rPr>
      </w:pPr>
      <w:r>
        <w:rPr>
          <w:b/>
          <w:lang w:val="sr-Cyrl-RS"/>
        </w:rPr>
        <w:t>5.1.2.</w:t>
      </w:r>
      <w:r>
        <w:rPr>
          <w:b/>
          <w:lang w:val="sr-Cyrl-RS"/>
        </w:rPr>
        <w:tab/>
      </w:r>
      <w:r w:rsidR="00FC7C41" w:rsidRPr="00A86872">
        <w:rPr>
          <w:b/>
          <w:lang w:val="sr-Cyrl-RS"/>
        </w:rPr>
        <w:t>Гробна поља</w:t>
      </w:r>
    </w:p>
    <w:p w:rsidR="00A52219" w:rsidRPr="00553952" w:rsidRDefault="00D00BB5" w:rsidP="00A86872">
      <w:pPr>
        <w:ind w:firstLine="708"/>
        <w:rPr>
          <w:lang w:val="sr-Cyrl-RS"/>
        </w:rPr>
      </w:pPr>
      <w:r>
        <w:rPr>
          <w:lang w:val="sr-Cyrl-RS"/>
        </w:rPr>
        <w:t>Гробна поља су димензија 18,40 х 7,40 м, са просечно 20 гробних места</w:t>
      </w:r>
      <w:r w:rsidR="00AE5B31">
        <w:rPr>
          <w:lang w:val="sr-Cyrl-RS"/>
        </w:rPr>
        <w:t>, формираних у два низа</w:t>
      </w:r>
      <w:r w:rsidR="00283FE2">
        <w:rPr>
          <w:lang w:val="sr-Cyrl-RS"/>
        </w:rPr>
        <w:t xml:space="preserve"> (два гробна реда)</w:t>
      </w:r>
      <w:r>
        <w:rPr>
          <w:lang w:val="sr-Cyrl-RS"/>
        </w:rPr>
        <w:t>.</w:t>
      </w:r>
      <w:r w:rsidR="00AE5B31">
        <w:rPr>
          <w:lang w:val="sr-Cyrl-RS"/>
        </w:rPr>
        <w:t xml:space="preserve"> Гробна обележја се постављају дуж подужне осе гр</w:t>
      </w:r>
      <w:r w:rsidR="004D183D">
        <w:rPr>
          <w:lang w:val="sr-Cyrl-RS"/>
        </w:rPr>
        <w:t>о</w:t>
      </w:r>
      <w:r w:rsidR="00AE5B31">
        <w:rPr>
          <w:lang w:val="sr-Cyrl-RS"/>
        </w:rPr>
        <w:t>бног поља, а оријентишу се према приступној стази, односно, према гробној алеји.</w:t>
      </w:r>
      <w:r w:rsidR="00FC7C41">
        <w:rPr>
          <w:lang w:val="sr-Cyrl-RS"/>
        </w:rPr>
        <w:t xml:space="preserve"> На гробном пољу се могу формирати једнострука, двострука и трострука гробна места, односно, мале и велике гробнице. </w:t>
      </w:r>
      <w:r w:rsidR="00A86872">
        <w:rPr>
          <w:lang w:val="sr-Cyrl-RS"/>
        </w:rPr>
        <w:t>Гробнице се формирају само уз примерне и терцијалне гробне алеје, због потребног простора да се сандук у гробницу уноси са стране, степенастим улазом ширине 1.10 м, на исти начин као на постојећем градском гробљу.</w:t>
      </w:r>
      <w:r w:rsidR="00553952">
        <w:rPr>
          <w:lang w:val="en-US"/>
        </w:rPr>
        <w:t xml:space="preserve"> </w:t>
      </w:r>
      <w:r w:rsidR="00553952">
        <w:rPr>
          <w:lang w:val="sr-Cyrl-RS"/>
        </w:rPr>
        <w:t>Распоред гробних места и редослед попуњавањавања гробних поља одређује управљач гробља.</w:t>
      </w:r>
      <w:r w:rsidR="00A00E4F">
        <w:rPr>
          <w:lang w:val="sr-Cyrl-RS"/>
        </w:rPr>
        <w:t xml:space="preserve"> </w:t>
      </w:r>
    </w:p>
    <w:p w:rsidR="00BA52AF" w:rsidRDefault="00BA52AF" w:rsidP="00A86872">
      <w:pPr>
        <w:ind w:firstLine="708"/>
        <w:rPr>
          <w:lang w:val="sr-Cyrl-RS"/>
        </w:rPr>
      </w:pPr>
      <w:r>
        <w:rPr>
          <w:lang w:val="sr-Cyrl-RS"/>
        </w:rPr>
        <w:t xml:space="preserve">Ван гробних парцела је </w:t>
      </w:r>
      <w:r w:rsidR="00602967">
        <w:rPr>
          <w:lang w:val="sr-Cyrl-RS"/>
        </w:rPr>
        <w:t>низ  од 9 гробних поља, дуж западне ободне алеје, намењених за гробна места која имају само гробна обележја</w:t>
      </w:r>
      <w:r w:rsidR="00100405">
        <w:rPr>
          <w:lang w:val="sr-Cyrl-RS"/>
        </w:rPr>
        <w:t xml:space="preserve"> (сахрањивање без хумке)</w:t>
      </w:r>
      <w:r w:rsidR="00602967">
        <w:rPr>
          <w:lang w:val="sr-Cyrl-RS"/>
        </w:rPr>
        <w:t xml:space="preserve">, на јединственом травњаку који одржава управљач гробља. </w:t>
      </w:r>
    </w:p>
    <w:p w:rsidR="001B2295" w:rsidRDefault="001B2295" w:rsidP="00A86872">
      <w:pPr>
        <w:ind w:firstLine="708"/>
        <w:rPr>
          <w:lang w:val="sr-Cyrl-RS"/>
        </w:rPr>
      </w:pPr>
      <w:r>
        <w:rPr>
          <w:lang w:val="sr-Cyrl-RS"/>
        </w:rPr>
        <w:t>Обавезно је обележавање гробних парцела, гробних поља и гробних места.</w:t>
      </w:r>
    </w:p>
    <w:p w:rsidR="00966B86" w:rsidRDefault="00966B86" w:rsidP="00A86872">
      <w:pPr>
        <w:rPr>
          <w:b/>
          <w:lang w:val="sr-Cyrl-RS"/>
        </w:rPr>
      </w:pPr>
    </w:p>
    <w:p w:rsidR="00A86872" w:rsidRPr="004D183D" w:rsidRDefault="001C685F" w:rsidP="00A86872">
      <w:pPr>
        <w:rPr>
          <w:b/>
          <w:lang w:val="sr-Cyrl-RS"/>
        </w:rPr>
      </w:pPr>
      <w:r>
        <w:rPr>
          <w:b/>
          <w:lang w:val="sr-Cyrl-RS"/>
        </w:rPr>
        <w:t>5.1.3.</w:t>
      </w:r>
      <w:r>
        <w:rPr>
          <w:b/>
          <w:lang w:val="sr-Cyrl-RS"/>
        </w:rPr>
        <w:tab/>
      </w:r>
      <w:r w:rsidR="00AE5B31" w:rsidRPr="004D183D">
        <w:rPr>
          <w:b/>
          <w:lang w:val="sr-Cyrl-RS"/>
        </w:rPr>
        <w:t>Гробна места</w:t>
      </w:r>
    </w:p>
    <w:p w:rsidR="00AE5B31" w:rsidRDefault="00AE5B31" w:rsidP="00A86872">
      <w:pPr>
        <w:rPr>
          <w:lang w:val="sr-Cyrl-RS"/>
        </w:rPr>
      </w:pPr>
      <w:r>
        <w:rPr>
          <w:lang w:val="sr-Cyrl-RS"/>
        </w:rPr>
        <w:tab/>
        <w:t xml:space="preserve">Број гробних места у гробном пољу дефинисаће се према потребама. </w:t>
      </w:r>
    </w:p>
    <w:tbl>
      <w:tblPr>
        <w:tblStyle w:val="TableGrid"/>
        <w:tblW w:w="8358" w:type="dxa"/>
        <w:tblLook w:val="04A0" w:firstRow="1" w:lastRow="0" w:firstColumn="1" w:lastColumn="0" w:noHBand="0" w:noVBand="1"/>
      </w:tblPr>
      <w:tblGrid>
        <w:gridCol w:w="704"/>
        <w:gridCol w:w="3260"/>
        <w:gridCol w:w="1701"/>
        <w:gridCol w:w="1559"/>
        <w:gridCol w:w="1134"/>
      </w:tblGrid>
      <w:tr w:rsidR="00A52219" w:rsidTr="00A52219">
        <w:tc>
          <w:tcPr>
            <w:tcW w:w="704" w:type="dxa"/>
          </w:tcPr>
          <w:p w:rsidR="00A52219" w:rsidRDefault="00A52219" w:rsidP="00D00BB5">
            <w:pPr>
              <w:rPr>
                <w:lang w:val="sr-Cyrl-RS"/>
              </w:rPr>
            </w:pPr>
          </w:p>
        </w:tc>
        <w:tc>
          <w:tcPr>
            <w:tcW w:w="3260" w:type="dxa"/>
            <w:vAlign w:val="center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гробног места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Модуларне мере</w:t>
            </w:r>
          </w:p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Димензије </w:t>
            </w:r>
            <w:r w:rsidR="004D183D">
              <w:rPr>
                <w:lang w:val="sr-Cyrl-RS"/>
              </w:rPr>
              <w:t>гробне јаме</w:t>
            </w:r>
          </w:p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</w:p>
        </w:tc>
        <w:tc>
          <w:tcPr>
            <w:tcW w:w="113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Проценат учешћа</w:t>
            </w:r>
          </w:p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%</w:t>
            </w:r>
          </w:p>
        </w:tc>
      </w:tr>
      <w:tr w:rsidR="00A52219" w:rsidTr="00A52219">
        <w:tc>
          <w:tcPr>
            <w:tcW w:w="70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260" w:type="dxa"/>
          </w:tcPr>
          <w:p w:rsidR="00A52219" w:rsidRDefault="00A52219" w:rsidP="00D00BB5">
            <w:pPr>
              <w:rPr>
                <w:lang w:val="sr-Cyrl-RS"/>
              </w:rPr>
            </w:pPr>
            <w:r>
              <w:rPr>
                <w:lang w:val="sr-Cyrl-RS"/>
              </w:rPr>
              <w:t>Једноструко гробно место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1,70 х 3,70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0,90 х 2,20</w:t>
            </w:r>
          </w:p>
        </w:tc>
        <w:tc>
          <w:tcPr>
            <w:tcW w:w="113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A86872">
              <w:rPr>
                <w:lang w:val="sr-Cyrl-RS"/>
              </w:rPr>
              <w:t>7</w:t>
            </w:r>
          </w:p>
        </w:tc>
      </w:tr>
      <w:tr w:rsidR="00A52219" w:rsidTr="00A52219">
        <w:tc>
          <w:tcPr>
            <w:tcW w:w="70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260" w:type="dxa"/>
          </w:tcPr>
          <w:p w:rsidR="00A52219" w:rsidRDefault="00A52219" w:rsidP="00D00BB5">
            <w:pPr>
              <w:rPr>
                <w:lang w:val="sr-Cyrl-RS"/>
              </w:rPr>
            </w:pPr>
            <w:r>
              <w:rPr>
                <w:lang w:val="sr-Cyrl-RS"/>
              </w:rPr>
              <w:t>Двоструко гробно место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2,60 х 3,70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1,80 х 2,20</w:t>
            </w:r>
          </w:p>
        </w:tc>
        <w:tc>
          <w:tcPr>
            <w:tcW w:w="113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</w:tr>
      <w:tr w:rsidR="00A52219" w:rsidTr="00A52219">
        <w:tc>
          <w:tcPr>
            <w:tcW w:w="70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3260" w:type="dxa"/>
          </w:tcPr>
          <w:p w:rsidR="00A52219" w:rsidRDefault="00A52219" w:rsidP="00D00BB5">
            <w:pPr>
              <w:rPr>
                <w:lang w:val="sr-Cyrl-RS"/>
              </w:rPr>
            </w:pPr>
            <w:r>
              <w:rPr>
                <w:lang w:val="sr-Cyrl-RS"/>
              </w:rPr>
              <w:t>Троструко гробно место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3,70 х 3,70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2,90 х 2,20</w:t>
            </w:r>
          </w:p>
        </w:tc>
        <w:tc>
          <w:tcPr>
            <w:tcW w:w="1134" w:type="dxa"/>
          </w:tcPr>
          <w:p w:rsidR="00A52219" w:rsidRDefault="00A86872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A52219" w:rsidTr="00A52219">
        <w:tc>
          <w:tcPr>
            <w:tcW w:w="70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260" w:type="dxa"/>
          </w:tcPr>
          <w:p w:rsidR="00A52219" w:rsidRDefault="00A52219" w:rsidP="00D00BB5">
            <w:pPr>
              <w:rPr>
                <w:lang w:val="sr-Cyrl-RS"/>
              </w:rPr>
            </w:pPr>
            <w:r>
              <w:rPr>
                <w:lang w:val="sr-Cyrl-RS"/>
              </w:rPr>
              <w:t>Мала гробница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1,80 х 4,30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</w:p>
        </w:tc>
        <w:tc>
          <w:tcPr>
            <w:tcW w:w="113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52219" w:rsidTr="00A52219">
        <w:tc>
          <w:tcPr>
            <w:tcW w:w="70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260" w:type="dxa"/>
          </w:tcPr>
          <w:p w:rsidR="00A52219" w:rsidRDefault="00A52219" w:rsidP="00D00BB5">
            <w:pPr>
              <w:rPr>
                <w:lang w:val="sr-Cyrl-RS"/>
              </w:rPr>
            </w:pPr>
            <w:r>
              <w:rPr>
                <w:lang w:val="sr-Cyrl-RS"/>
              </w:rPr>
              <w:t>Велика гробница</w:t>
            </w:r>
          </w:p>
        </w:tc>
        <w:tc>
          <w:tcPr>
            <w:tcW w:w="1701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2,80 х 4,30</w:t>
            </w:r>
          </w:p>
        </w:tc>
        <w:tc>
          <w:tcPr>
            <w:tcW w:w="1559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</w:p>
        </w:tc>
        <w:tc>
          <w:tcPr>
            <w:tcW w:w="1134" w:type="dxa"/>
          </w:tcPr>
          <w:p w:rsidR="00A52219" w:rsidRDefault="00A52219" w:rsidP="00A522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</w:p>
        </w:tc>
      </w:tr>
    </w:tbl>
    <w:p w:rsidR="00D00BB5" w:rsidRDefault="00D00BB5" w:rsidP="00D00BB5">
      <w:pPr>
        <w:rPr>
          <w:lang w:val="sr-Cyrl-RS"/>
        </w:rPr>
      </w:pPr>
      <w:r>
        <w:rPr>
          <w:lang w:val="sr-Cyrl-RS"/>
        </w:rPr>
        <w:t xml:space="preserve">  </w:t>
      </w:r>
    </w:p>
    <w:p w:rsidR="00F73FFD" w:rsidRDefault="00F73FFD" w:rsidP="00D00BB5">
      <w:pPr>
        <w:rPr>
          <w:lang w:val="sr-Cyrl-RS"/>
        </w:rPr>
      </w:pPr>
      <w:r>
        <w:rPr>
          <w:lang w:val="sr-Cyrl-RS"/>
        </w:rPr>
        <w:tab/>
        <w:t>Размак између гробних редова је мин 0,9 м. Бочни размак између гробних места је мин. 0,50 м.</w:t>
      </w:r>
    </w:p>
    <w:p w:rsidR="00AE5B31" w:rsidRDefault="00AE5B31" w:rsidP="002B7313">
      <w:pPr>
        <w:ind w:firstLine="708"/>
        <w:rPr>
          <w:lang w:val="sr-Cyrl-RS"/>
        </w:rPr>
      </w:pPr>
      <w:r>
        <w:rPr>
          <w:lang w:val="sr-Cyrl-RS"/>
        </w:rPr>
        <w:t>Дубина гробног места за класич</w:t>
      </w:r>
      <w:r w:rsidR="00187FAD">
        <w:rPr>
          <w:lang w:val="sr-Cyrl-RS"/>
        </w:rPr>
        <w:t>а</w:t>
      </w:r>
      <w:r>
        <w:rPr>
          <w:lang w:val="sr-Cyrl-RS"/>
        </w:rPr>
        <w:t xml:space="preserve">н </w:t>
      </w:r>
      <w:r w:rsidR="00187FAD">
        <w:rPr>
          <w:lang w:val="sr-Cyrl-RS"/>
        </w:rPr>
        <w:t>укоп</w:t>
      </w:r>
      <w:r>
        <w:rPr>
          <w:lang w:val="sr-Cyrl-RS"/>
        </w:rPr>
        <w:t xml:space="preserve"> не може бити мања од 1,50 м.</w:t>
      </w:r>
    </w:p>
    <w:p w:rsidR="00AE5B31" w:rsidRDefault="00AE5B31" w:rsidP="002B7313">
      <w:pPr>
        <w:ind w:firstLine="708"/>
        <w:rPr>
          <w:lang w:val="sr-Cyrl-RS"/>
        </w:rPr>
      </w:pPr>
      <w:r>
        <w:rPr>
          <w:lang w:val="sr-Cyrl-RS"/>
        </w:rPr>
        <w:t>За сахрањивање у два нивоа</w:t>
      </w:r>
      <w:r w:rsidR="004D183D">
        <w:rPr>
          <w:lang w:val="sr-Cyrl-RS"/>
        </w:rPr>
        <w:t>, дубина гробног места се повећава за 0,70 м и износи најмање 2,20 м.</w:t>
      </w:r>
    </w:p>
    <w:p w:rsidR="00966B86" w:rsidRDefault="00553952">
      <w:pPr>
        <w:rPr>
          <w:lang w:val="sr-Cyrl-RS"/>
        </w:rPr>
      </w:pPr>
      <w:r>
        <w:rPr>
          <w:b/>
          <w:lang w:val="sr-Cyrl-RS"/>
        </w:rPr>
        <w:tab/>
      </w:r>
      <w:r w:rsidRPr="00553952">
        <w:rPr>
          <w:lang w:val="sr-Cyrl-RS"/>
        </w:rPr>
        <w:t>Споменици и надгробне плоче</w:t>
      </w:r>
      <w:r>
        <w:rPr>
          <w:lang w:val="sr-Cyrl-RS"/>
        </w:rPr>
        <w:t xml:space="preserve"> </w:t>
      </w:r>
      <w:r w:rsidR="00A00E4F">
        <w:rPr>
          <w:lang w:val="sr-Cyrl-RS"/>
        </w:rPr>
        <w:t>постављају се на припремљеном постаменту, а препорука је им висина не прелази 1,40 м. Ширина надгробног споменика условљена је типом гробног места.</w:t>
      </w:r>
    </w:p>
    <w:p w:rsidR="00A00E4F" w:rsidRDefault="00A00E4F">
      <w:pPr>
        <w:rPr>
          <w:lang w:val="sr-Cyrl-RS"/>
        </w:rPr>
      </w:pPr>
      <w:r>
        <w:rPr>
          <w:lang w:val="sr-Cyrl-RS"/>
        </w:rPr>
        <w:lastRenderedPageBreak/>
        <w:tab/>
        <w:t>На простору за сахрањивање није дозвољена изградња било каквих других објеката, у смислу ограда, капела и надстрешница. Уз гробно место дозвољено је поствљање клупа за одмор, изван ш</w:t>
      </w:r>
      <w:r w:rsidR="00412B5B">
        <w:rPr>
          <w:lang w:val="sr-Cyrl-RS"/>
        </w:rPr>
        <w:t>и</w:t>
      </w:r>
      <w:r>
        <w:rPr>
          <w:lang w:val="sr-Cyrl-RS"/>
        </w:rPr>
        <w:t>рине приступне стазе.</w:t>
      </w:r>
    </w:p>
    <w:p w:rsidR="00100405" w:rsidRDefault="00100405">
      <w:pPr>
        <w:rPr>
          <w:lang w:val="sr-Cyrl-RS"/>
        </w:rPr>
      </w:pPr>
      <w:r>
        <w:rPr>
          <w:lang w:val="sr-Cyrl-RS"/>
        </w:rPr>
        <w:tab/>
        <w:t xml:space="preserve">Гроб може бити без посмртних остатака – кентаф, када се подиже надгробни спомених несталом лицу, </w:t>
      </w:r>
      <w:r w:rsidR="00EE1C2A">
        <w:rPr>
          <w:lang w:val="sr-Cyrl-RS"/>
        </w:rPr>
        <w:t>за које нису познати место и време смрти.</w:t>
      </w:r>
      <w:r>
        <w:rPr>
          <w:lang w:val="sr-Cyrl-RS"/>
        </w:rPr>
        <w:t xml:space="preserve"> </w:t>
      </w:r>
    </w:p>
    <w:p w:rsidR="00412B5B" w:rsidRDefault="00412B5B">
      <w:pPr>
        <w:rPr>
          <w:lang w:val="sr-Cyrl-RS"/>
        </w:rPr>
      </w:pPr>
    </w:p>
    <w:p w:rsidR="001B2295" w:rsidRDefault="001C685F">
      <w:pPr>
        <w:rPr>
          <w:lang w:val="sr-Cyrl-RS"/>
        </w:rPr>
      </w:pPr>
      <w:r>
        <w:rPr>
          <w:b/>
          <w:lang w:val="sr-Cyrl-RS"/>
        </w:rPr>
        <w:t>5.1.4</w:t>
      </w:r>
      <w:r>
        <w:rPr>
          <w:b/>
          <w:lang w:val="sr-Cyrl-RS"/>
        </w:rPr>
        <w:tab/>
      </w:r>
      <w:r w:rsidR="001B2295" w:rsidRPr="001B2295">
        <w:rPr>
          <w:b/>
          <w:lang w:val="sr-Cyrl-RS"/>
        </w:rPr>
        <w:t xml:space="preserve">Колумбаријум </w:t>
      </w:r>
      <w:r w:rsidR="001B2295">
        <w:rPr>
          <w:lang w:val="sr-Cyrl-RS"/>
        </w:rPr>
        <w:t xml:space="preserve">(надземне нише за </w:t>
      </w:r>
      <w:r w:rsidR="00F73FFD">
        <w:rPr>
          <w:lang w:val="sr-Cyrl-RS"/>
        </w:rPr>
        <w:t>по</w:t>
      </w:r>
      <w:r w:rsidR="001B2295">
        <w:rPr>
          <w:lang w:val="sr-Cyrl-RS"/>
        </w:rPr>
        <w:t>лагање урни са пепелом покојника)</w:t>
      </w:r>
    </w:p>
    <w:p w:rsidR="00E52088" w:rsidRDefault="00F73FFD" w:rsidP="00412B5B">
      <w:pPr>
        <w:ind w:firstLine="708"/>
        <w:rPr>
          <w:lang w:val="sr-Cyrl-RS"/>
        </w:rPr>
      </w:pPr>
      <w:r>
        <w:rPr>
          <w:lang w:val="sr-Cyrl-RS"/>
        </w:rPr>
        <w:t xml:space="preserve">Нише за полагање урни су у зидовима, дужине 6,0 м, између којих су прилазне комуникације ширине 2,40 м. Димензије ниша за одлагање урни су 60 х 60 х 50 цм и у њу могу се сместити четири урне.  </w:t>
      </w:r>
      <w:r w:rsidR="00187FAD">
        <w:rPr>
          <w:lang w:val="sr-Cyrl-RS"/>
        </w:rPr>
        <w:t>По висини нише се у зиду постваљају у три низа, а да при том максимална висина на којој су постављене нише не мо</w:t>
      </w:r>
      <w:r w:rsidR="00E52088">
        <w:rPr>
          <w:lang w:val="sr-Cyrl-RS"/>
        </w:rPr>
        <w:t>ж</w:t>
      </w:r>
      <w:r w:rsidR="00187FAD">
        <w:rPr>
          <w:lang w:val="sr-Cyrl-RS"/>
        </w:rPr>
        <w:t>е прећи 2,15 м</w:t>
      </w:r>
      <w:r w:rsidR="00E52088">
        <w:rPr>
          <w:lang w:val="sr-Cyrl-RS"/>
        </w:rPr>
        <w:t>.</w:t>
      </w:r>
    </w:p>
    <w:p w:rsidR="008813CC" w:rsidRDefault="008813CC">
      <w:pPr>
        <w:rPr>
          <w:lang w:val="sr-Cyrl-RS"/>
        </w:rPr>
      </w:pPr>
    </w:p>
    <w:p w:rsidR="00E52088" w:rsidRDefault="001C685F">
      <w:pPr>
        <w:rPr>
          <w:lang w:val="sr-Cyrl-RS"/>
        </w:rPr>
      </w:pPr>
      <w:r>
        <w:rPr>
          <w:b/>
          <w:lang w:val="sr-Cyrl-RS"/>
        </w:rPr>
        <w:t>5.1.5</w:t>
      </w:r>
      <w:r>
        <w:rPr>
          <w:b/>
          <w:lang w:val="sr-Cyrl-RS"/>
        </w:rPr>
        <w:tab/>
      </w:r>
      <w:r w:rsidR="00E52088" w:rsidRPr="00E52088">
        <w:rPr>
          <w:b/>
          <w:lang w:val="sr-Cyrl-RS"/>
        </w:rPr>
        <w:t>Розаријум</w:t>
      </w:r>
      <w:r w:rsidR="00E52088">
        <w:rPr>
          <w:lang w:val="sr-Cyrl-RS"/>
        </w:rPr>
        <w:t xml:space="preserve"> (гробна места полагање урни са пепелом покојника)</w:t>
      </w:r>
    </w:p>
    <w:p w:rsidR="001B2295" w:rsidRDefault="00E52088" w:rsidP="00412B5B">
      <w:pPr>
        <w:ind w:firstLine="708"/>
        <w:rPr>
          <w:lang w:val="sr-Cyrl-RS"/>
        </w:rPr>
      </w:pPr>
      <w:r>
        <w:rPr>
          <w:lang w:val="sr-Cyrl-RS"/>
        </w:rPr>
        <w:t xml:space="preserve">Планирани су као гробна места у зеленој површини, касете димензија 60 х 60 х 60 цм у које се полажу по четири урне. </w:t>
      </w:r>
      <w:r w:rsidR="008813CC">
        <w:rPr>
          <w:lang w:val="sr-Cyrl-RS"/>
        </w:rPr>
        <w:t>Касете се укопавају у два низа, са растојањем између низова касета од 0,80 м. Касете су од проступне стазе удаљене 0,80 м. Међусобно растојање између касета је мин. 0,40 м.</w:t>
      </w:r>
      <w:r w:rsidR="001B2295">
        <w:rPr>
          <w:lang w:val="sr-Cyrl-RS"/>
        </w:rPr>
        <w:t xml:space="preserve"> </w:t>
      </w:r>
    </w:p>
    <w:p w:rsidR="008813CC" w:rsidRPr="00553952" w:rsidRDefault="008813CC">
      <w:pPr>
        <w:rPr>
          <w:lang w:val="sr-Cyrl-RS"/>
        </w:rPr>
      </w:pPr>
    </w:p>
    <w:p w:rsidR="00E80F3D" w:rsidRPr="00BC2848" w:rsidRDefault="001C685F">
      <w:pPr>
        <w:rPr>
          <w:b/>
          <w:lang w:val="sr-Cyrl-RS"/>
        </w:rPr>
      </w:pPr>
      <w:r>
        <w:rPr>
          <w:b/>
          <w:lang w:val="sr-Cyrl-RS"/>
        </w:rPr>
        <w:t>5.2.</w:t>
      </w:r>
      <w:r>
        <w:rPr>
          <w:b/>
          <w:lang w:val="sr-Cyrl-RS"/>
        </w:rPr>
        <w:tab/>
      </w:r>
      <w:r w:rsidR="00E80F3D" w:rsidRPr="00BC2848">
        <w:rPr>
          <w:b/>
          <w:lang w:val="sr-Cyrl-RS"/>
        </w:rPr>
        <w:t>Услови за прикључење објеката на мрежу комуналне инфраструктуре</w:t>
      </w:r>
    </w:p>
    <w:p w:rsidR="00E80F3D" w:rsidRPr="00BC2848" w:rsidRDefault="001C685F">
      <w:pPr>
        <w:rPr>
          <w:b/>
          <w:lang w:val="sr-Cyrl-RS"/>
        </w:rPr>
      </w:pPr>
      <w:r>
        <w:rPr>
          <w:b/>
          <w:lang w:val="sr-Cyrl-RS"/>
        </w:rPr>
        <w:t>5.2.1.</w:t>
      </w:r>
      <w:r>
        <w:rPr>
          <w:b/>
          <w:lang w:val="sr-Cyrl-RS"/>
        </w:rPr>
        <w:tab/>
      </w:r>
      <w:r w:rsidR="00565179" w:rsidRPr="00BC2848">
        <w:rPr>
          <w:b/>
          <w:lang w:val="sr-Cyrl-RS"/>
        </w:rPr>
        <w:t xml:space="preserve">Прикључак приступне саобраћајнице новом гробљу на државни пут </w:t>
      </w:r>
      <w:r w:rsidR="00565179" w:rsidRPr="00BC2848">
        <w:rPr>
          <w:rFonts w:cstheme="minorHAnsi"/>
          <w:b/>
          <w:lang w:val="sr-Cyrl-RS"/>
        </w:rPr>
        <w:t>I</w:t>
      </w:r>
      <w:r w:rsidR="00565179" w:rsidRPr="00BC2848">
        <w:rPr>
          <w:b/>
          <w:lang w:val="sr-Cyrl-RS"/>
        </w:rPr>
        <w:t>Б реда 10</w:t>
      </w:r>
    </w:p>
    <w:p w:rsidR="00565179" w:rsidRDefault="00565179" w:rsidP="00202BA5">
      <w:pPr>
        <w:ind w:firstLine="708"/>
        <w:rPr>
          <w:lang w:val="sr-Cyrl-RS"/>
        </w:rPr>
      </w:pPr>
      <w:r>
        <w:rPr>
          <w:lang w:val="sr-Cyrl-RS"/>
        </w:rPr>
        <w:t xml:space="preserve">На месту прикључка </w:t>
      </w:r>
      <w:r w:rsidR="00642F27">
        <w:rPr>
          <w:lang w:val="sr-Cyrl-RS"/>
        </w:rPr>
        <w:t xml:space="preserve">приступне саобраћајнице новом гробљу на деоницу 01013 државног пута </w:t>
      </w:r>
      <w:r w:rsidR="00642F27">
        <w:rPr>
          <w:rFonts w:cstheme="minorHAnsi"/>
          <w:lang w:val="sr-Cyrl-RS"/>
        </w:rPr>
        <w:t>I</w:t>
      </w:r>
      <w:r w:rsidR="00642F27">
        <w:rPr>
          <w:lang w:val="sr-Cyrl-RS"/>
        </w:rPr>
        <w:t>Б реда 10 примењен је најједноставнији „Т“ облик површинске раскрснице. Прикључак је дефинисан само за десна скретања са/на државни пут, без могућности левих скретања са/на државног пута. Десна скретања са главног на споредни правац и са споредног на главни правац обликована су хоризонталном кружном кривином радијуса 6 м, за ватрогасно или типично двоосовинско теретно возило.</w:t>
      </w:r>
      <w:r>
        <w:rPr>
          <w:lang w:val="sr-Cyrl-RS"/>
        </w:rPr>
        <w:t xml:space="preserve"> </w:t>
      </w:r>
      <w:r w:rsidR="00202BA5">
        <w:rPr>
          <w:lang w:val="sr-Cyrl-RS"/>
        </w:rPr>
        <w:t>Прикључак је изведен управно на државни пут, ради бољ</w:t>
      </w:r>
      <w:r w:rsidR="008813CC">
        <w:rPr>
          <w:lang w:val="sr-Cyrl-RS"/>
        </w:rPr>
        <w:t>е</w:t>
      </w:r>
      <w:r w:rsidR="00202BA5">
        <w:rPr>
          <w:lang w:val="sr-Cyrl-RS"/>
        </w:rPr>
        <w:t xml:space="preserve"> прегледност</w:t>
      </w:r>
      <w:r w:rsidR="008813CC">
        <w:rPr>
          <w:lang w:val="sr-Cyrl-RS"/>
        </w:rPr>
        <w:t>и</w:t>
      </w:r>
      <w:r w:rsidR="00202BA5">
        <w:rPr>
          <w:lang w:val="sr-Cyrl-RS"/>
        </w:rPr>
        <w:t>.</w:t>
      </w:r>
    </w:p>
    <w:p w:rsidR="00202BA5" w:rsidRDefault="00125E6B" w:rsidP="00202BA5">
      <w:pPr>
        <w:ind w:firstLine="708"/>
        <w:rPr>
          <w:lang w:val="sr-Cyrl-RS"/>
        </w:rPr>
      </w:pPr>
      <w:r>
        <w:rPr>
          <w:lang w:val="sr-Cyrl-RS"/>
        </w:rPr>
        <w:t>Приликом изградње прикључка приступне саобраћајнице потребно је испунити следеће услове:</w:t>
      </w:r>
    </w:p>
    <w:p w:rsidR="00125E6B" w:rsidRPr="00A03BB8" w:rsidRDefault="00125E6B" w:rsidP="00A03BB8">
      <w:pPr>
        <w:pStyle w:val="ListParagraph"/>
        <w:numPr>
          <w:ilvl w:val="0"/>
          <w:numId w:val="17"/>
        </w:numPr>
        <w:rPr>
          <w:lang w:val="sr-Cyrl-RS"/>
        </w:rPr>
      </w:pPr>
      <w:r w:rsidRPr="00A03BB8">
        <w:rPr>
          <w:lang w:val="sr-Cyrl-RS"/>
        </w:rPr>
        <w:t xml:space="preserve">Обезбедити потребне зоне прегледности, </w:t>
      </w:r>
      <w:r w:rsidR="00BC2848" w:rsidRPr="00A03BB8">
        <w:rPr>
          <w:lang w:val="sr-Cyrl-RS"/>
        </w:rPr>
        <w:t xml:space="preserve"> условљене подужном нивелетом државног пута, испред пружних прелаза у нивоу.</w:t>
      </w:r>
    </w:p>
    <w:p w:rsidR="00BC2848" w:rsidRDefault="00BC2848" w:rsidP="00A03BB8">
      <w:pPr>
        <w:pStyle w:val="ListParagraph"/>
        <w:numPr>
          <w:ilvl w:val="0"/>
          <w:numId w:val="17"/>
        </w:numPr>
        <w:rPr>
          <w:lang w:val="sr-Cyrl-RS"/>
        </w:rPr>
      </w:pPr>
      <w:r w:rsidRPr="00A03BB8">
        <w:rPr>
          <w:lang w:val="sr-Cyrl-RS"/>
        </w:rPr>
        <w:t>Приликом изградње прикључка приступног пута на државни пут, као и у случају изградње прикључака на градску инфраструктурну мрежу потребно је затражити саобраћајно техничке услове и сагласност ЈП „Путеви Србије“ у складу са чл. 14 Закона о јавним путевима</w:t>
      </w:r>
      <w:r w:rsidR="00B2378F" w:rsidRPr="00A03BB8">
        <w:rPr>
          <w:lang w:val="sr-Cyrl-RS"/>
        </w:rPr>
        <w:t xml:space="preserve"> („Сл. гласни</w:t>
      </w:r>
      <w:r w:rsidR="00A03BB8" w:rsidRPr="00A03BB8">
        <w:rPr>
          <w:lang w:val="sr-Cyrl-RS"/>
        </w:rPr>
        <w:t>к</w:t>
      </w:r>
      <w:r w:rsidR="00B2378F" w:rsidRPr="00A03BB8">
        <w:rPr>
          <w:lang w:val="sr-Cyrl-RS"/>
        </w:rPr>
        <w:t xml:space="preserve"> РС“</w:t>
      </w:r>
      <w:r w:rsidR="00A03BB8" w:rsidRPr="00A03BB8">
        <w:rPr>
          <w:lang w:val="sr-Cyrl-RS"/>
        </w:rPr>
        <w:t xml:space="preserve"> бр. 101/05, 123/07, 101/11, 93/12 и 104/13) и чланом 133. став 14. Закона о планирању и изградњи („Сл. гласник РС“ бр. 72/09, 81/09, 64/10</w:t>
      </w:r>
      <w:r w:rsidR="00A03BB8">
        <w:t xml:space="preserve">, </w:t>
      </w:r>
      <w:r w:rsidR="00A03BB8" w:rsidRPr="00A03BB8">
        <w:rPr>
          <w:lang w:val="sr-Cyrl-RS"/>
        </w:rPr>
        <w:t>Одлука УС  24/11, 121/12, 42/13, Одлука УС 50/13, Одлука УС 98/13, 132/14 и 145/14).</w:t>
      </w:r>
    </w:p>
    <w:p w:rsidR="001936AB" w:rsidRDefault="001936AB" w:rsidP="00647F15">
      <w:pPr>
        <w:pStyle w:val="NoSpacing"/>
        <w:ind w:firstLine="708"/>
        <w:rPr>
          <w:lang w:val="sr-Cyrl-RS"/>
        </w:rPr>
      </w:pPr>
      <w:r>
        <w:rPr>
          <w:lang w:val="sr-Cyrl-RS"/>
        </w:rPr>
        <w:t xml:space="preserve">Прикључење на државни пут </w:t>
      </w:r>
      <w:r>
        <w:rPr>
          <w:rFonts w:ascii="Arial" w:hAnsi="Arial" w:cs="Arial"/>
          <w:lang w:val="sr-Cyrl-RS"/>
        </w:rPr>
        <w:t>I</w:t>
      </w:r>
      <w:r>
        <w:rPr>
          <w:lang w:val="sr-Cyrl-RS"/>
        </w:rPr>
        <w:t xml:space="preserve">Б реда 10, извешће се према посебном идејном решењу, </w:t>
      </w:r>
    </w:p>
    <w:p w:rsidR="001936AB" w:rsidRPr="001936AB" w:rsidRDefault="00647F15" w:rsidP="00647F15">
      <w:pPr>
        <w:pStyle w:val="NoSpacing"/>
        <w:rPr>
          <w:lang w:val="sr-Cyrl-RS"/>
        </w:rPr>
      </w:pPr>
      <w:r>
        <w:rPr>
          <w:lang w:val="sr-Cyrl-RS"/>
        </w:rPr>
        <w:t>у складу са условима и саглашношћу на достављено решење ЈП „Путеви Србије“.</w:t>
      </w:r>
      <w:r w:rsidR="001936AB">
        <w:rPr>
          <w:lang w:val="sr-Cyrl-RS"/>
        </w:rPr>
        <w:t xml:space="preserve"> </w:t>
      </w:r>
    </w:p>
    <w:p w:rsidR="00A03BB8" w:rsidRDefault="00A03BB8" w:rsidP="00A03BB8">
      <w:pPr>
        <w:rPr>
          <w:lang w:val="sr-Cyrl-RS"/>
        </w:rPr>
      </w:pPr>
    </w:p>
    <w:p w:rsidR="00647F15" w:rsidRPr="00FF781B" w:rsidRDefault="00FF781B" w:rsidP="00A03BB8">
      <w:pPr>
        <w:rPr>
          <w:b/>
          <w:lang w:val="sr-Cyrl-RS"/>
        </w:rPr>
      </w:pPr>
      <w:r w:rsidRPr="00FF781B">
        <w:rPr>
          <w:b/>
          <w:lang w:val="sr-Cyrl-RS"/>
        </w:rPr>
        <w:t>5.2.2.</w:t>
      </w:r>
      <w:r w:rsidRPr="00FF781B">
        <w:rPr>
          <w:b/>
          <w:lang w:val="sr-Cyrl-RS"/>
        </w:rPr>
        <w:tab/>
      </w:r>
      <w:r w:rsidR="00647F15" w:rsidRPr="00FF781B">
        <w:rPr>
          <w:b/>
          <w:lang w:val="sr-Cyrl-RS"/>
        </w:rPr>
        <w:t>Приступне саобаћајнице</w:t>
      </w:r>
    </w:p>
    <w:p w:rsidR="00647F15" w:rsidRDefault="00647F15" w:rsidP="00EA2A10">
      <w:pPr>
        <w:ind w:firstLine="708"/>
        <w:rPr>
          <w:lang w:val="sr-Cyrl-RS"/>
        </w:rPr>
      </w:pPr>
      <w:r>
        <w:rPr>
          <w:lang w:val="sr-Cyrl-RS"/>
        </w:rPr>
        <w:lastRenderedPageBreak/>
        <w:t>Положај саобраћајница у простору дефинисан је аналитичко геодетским елеметима осе саобраћајнице у графичком прилогу. Нивелациони елементи дати у овом  Плану су оријенатациони</w:t>
      </w:r>
      <w:r w:rsidR="00EA2A10">
        <w:rPr>
          <w:lang w:val="sr-Cyrl-RS"/>
        </w:rPr>
        <w:t xml:space="preserve">, а дефинитивни се утврђују у техничкој документацији, на основу </w:t>
      </w:r>
      <w:r w:rsidR="0086474F">
        <w:rPr>
          <w:lang w:val="sr-Cyrl-RS"/>
        </w:rPr>
        <w:t xml:space="preserve">висинске представе </w:t>
      </w:r>
      <w:r w:rsidR="00EA2A10">
        <w:rPr>
          <w:lang w:val="sr-Cyrl-RS"/>
        </w:rPr>
        <w:t>ажурног катастарско топографског плана.</w:t>
      </w:r>
    </w:p>
    <w:p w:rsidR="00647F15" w:rsidRDefault="00EA2A10" w:rsidP="00EA2A10">
      <w:pPr>
        <w:ind w:firstLine="708"/>
        <w:rPr>
          <w:lang w:val="sr-Cyrl-RS"/>
        </w:rPr>
      </w:pPr>
      <w:r>
        <w:rPr>
          <w:lang w:val="sr-Cyrl-RS"/>
        </w:rPr>
        <w:t xml:space="preserve">Приступне саобраћајнице имају две саобраћајне траке 2 х 3,00 м. </w:t>
      </w:r>
      <w:r w:rsidR="0086474F">
        <w:rPr>
          <w:lang w:val="sr-Cyrl-RS"/>
        </w:rPr>
        <w:t xml:space="preserve">Носивост коловозне конструкције је за лак саобраћај. </w:t>
      </w:r>
      <w:r>
        <w:rPr>
          <w:lang w:val="sr-Cyrl-RS"/>
        </w:rPr>
        <w:t xml:space="preserve">Попречни нагиб од 2,5 % је једностран. </w:t>
      </w:r>
      <w:r w:rsidR="00436294">
        <w:rPr>
          <w:lang w:val="sr-Cyrl-RS"/>
        </w:rPr>
        <w:t>Максимални нагиб рампе, за завлађивање денивелације, је 12 % . Испод рампе је пропуст за одвођење атмосферских вода са постојеће колско пешачке саобраћанице.</w:t>
      </w:r>
    </w:p>
    <w:p w:rsidR="00C45A08" w:rsidRDefault="00C45A08" w:rsidP="00EA2A10">
      <w:pPr>
        <w:ind w:firstLine="708"/>
        <w:rPr>
          <w:lang w:val="sr-Cyrl-RS"/>
        </w:rPr>
      </w:pPr>
    </w:p>
    <w:p w:rsidR="002A1A5E" w:rsidRPr="00FF781B" w:rsidRDefault="00FF781B" w:rsidP="002A1A5E">
      <w:pPr>
        <w:rPr>
          <w:b/>
          <w:lang w:val="sr-Cyrl-RS"/>
        </w:rPr>
      </w:pPr>
      <w:r w:rsidRPr="00FF781B">
        <w:rPr>
          <w:b/>
          <w:lang w:val="sr-Cyrl-RS"/>
        </w:rPr>
        <w:t>5.2.3.</w:t>
      </w:r>
      <w:r w:rsidRPr="00FF781B">
        <w:rPr>
          <w:b/>
          <w:lang w:val="sr-Cyrl-RS"/>
        </w:rPr>
        <w:tab/>
      </w:r>
      <w:r w:rsidR="002A1A5E" w:rsidRPr="00FF781B">
        <w:rPr>
          <w:b/>
          <w:lang w:val="sr-Cyrl-RS"/>
        </w:rPr>
        <w:t>Стационарни саобраћај</w:t>
      </w:r>
    </w:p>
    <w:p w:rsidR="002A1A5E" w:rsidRDefault="00E367BF" w:rsidP="002A1A5E">
      <w:pPr>
        <w:rPr>
          <w:lang w:val="sr-Cyrl-RS"/>
        </w:rPr>
      </w:pPr>
      <w:r>
        <w:rPr>
          <w:lang w:val="sr-Cyrl-RS"/>
        </w:rPr>
        <w:tab/>
        <w:t xml:space="preserve">Планирано је 115 паркинг места </w:t>
      </w:r>
      <w:r w:rsidR="007E2574">
        <w:rPr>
          <w:lang w:val="sr-Cyrl-RS"/>
        </w:rPr>
        <w:t>са просечним коришћењем по возлу од 1 час и 8 паркинг места за возила запослених. На зеленој површини уз паркинг са источне стране прилазне саобраћајнице је уређена земена површина за паркирање возила у вандредним ситуацијама.</w:t>
      </w:r>
    </w:p>
    <w:p w:rsidR="007E2574" w:rsidRDefault="007E2574" w:rsidP="002A1A5E">
      <w:pPr>
        <w:rPr>
          <w:lang w:val="sr-Cyrl-RS"/>
        </w:rPr>
      </w:pPr>
      <w:r>
        <w:rPr>
          <w:lang w:val="sr-Cyrl-RS"/>
        </w:rPr>
        <w:tab/>
        <w:t>Паркинге за путничка возила пројектовати у складу са СРПС У.С4.234. Од у</w:t>
      </w:r>
      <w:r w:rsidR="00FC68A1">
        <w:rPr>
          <w:lang w:val="sr-Cyrl-RS"/>
        </w:rPr>
        <w:t>к</w:t>
      </w:r>
      <w:r>
        <w:rPr>
          <w:lang w:val="sr-Cyrl-RS"/>
        </w:rPr>
        <w:t xml:space="preserve">упног броја паркинг места 5% пројектовати за возила особа са посебним потребмама у складу са </w:t>
      </w:r>
      <w:r w:rsidR="00C074A5">
        <w:rPr>
          <w:lang w:val="sr-Cyrl-RS"/>
        </w:rPr>
        <w:t>одредбама Правилника о техничким стандарима планирања, пројектовања и изградње објеката, којима се осигурава несметано кретање и приступ особама са инвалидитетом, деци и старим особама („С</w:t>
      </w:r>
      <w:r w:rsidR="00573DDA">
        <w:rPr>
          <w:lang w:val="sr-Cyrl-RS"/>
        </w:rPr>
        <w:t>л</w:t>
      </w:r>
      <w:r w:rsidR="00C074A5">
        <w:rPr>
          <w:lang w:val="sr-Cyrl-RS"/>
        </w:rPr>
        <w:t>. гласник РС“ бр. 22/15).</w:t>
      </w:r>
    </w:p>
    <w:p w:rsidR="00C45A08" w:rsidRDefault="00C45A08" w:rsidP="002A1A5E">
      <w:pPr>
        <w:rPr>
          <w:lang w:val="sr-Cyrl-RS"/>
        </w:rPr>
      </w:pPr>
    </w:p>
    <w:p w:rsidR="00436294" w:rsidRPr="00FF781B" w:rsidRDefault="00FF781B" w:rsidP="00436294">
      <w:pPr>
        <w:rPr>
          <w:b/>
          <w:lang w:val="sr-Cyrl-RS"/>
        </w:rPr>
      </w:pPr>
      <w:r w:rsidRPr="00FF781B">
        <w:rPr>
          <w:b/>
          <w:lang w:val="sr-Cyrl-RS"/>
        </w:rPr>
        <w:t>5.2.4.</w:t>
      </w:r>
      <w:r w:rsidRPr="00FF781B">
        <w:rPr>
          <w:b/>
          <w:lang w:val="sr-Cyrl-RS"/>
        </w:rPr>
        <w:tab/>
      </w:r>
      <w:r w:rsidR="00436294" w:rsidRPr="00FF781B">
        <w:rPr>
          <w:b/>
          <w:lang w:val="sr-Cyrl-RS"/>
        </w:rPr>
        <w:t xml:space="preserve">Пешачке </w:t>
      </w:r>
      <w:r w:rsidR="007E2574" w:rsidRPr="00FF781B">
        <w:rPr>
          <w:b/>
          <w:lang w:val="sr-Cyrl-RS"/>
        </w:rPr>
        <w:t xml:space="preserve"> коминикације</w:t>
      </w:r>
      <w:r w:rsidR="00436294" w:rsidRPr="00FF781B">
        <w:rPr>
          <w:b/>
          <w:lang w:val="sr-Cyrl-RS"/>
        </w:rPr>
        <w:t xml:space="preserve"> </w:t>
      </w:r>
    </w:p>
    <w:p w:rsidR="00436294" w:rsidRDefault="00436294" w:rsidP="002A1A5E">
      <w:pPr>
        <w:ind w:firstLine="708"/>
        <w:rPr>
          <w:lang w:val="sr-Cyrl-RS"/>
        </w:rPr>
      </w:pPr>
      <w:r>
        <w:rPr>
          <w:lang w:val="sr-Cyrl-RS"/>
        </w:rPr>
        <w:t xml:space="preserve">Уз приступну саобраћајницу </w:t>
      </w:r>
      <w:r w:rsidR="002A1A5E">
        <w:rPr>
          <w:lang w:val="sr-Cyrl-RS"/>
        </w:rPr>
        <w:t>са западне стране планиран је тротоар ширине 1,50 м, а са источне, тротоар је ширине 2,00 м. Између тротоара и приступне саобраћајнице је зелени појас, за дрворед, ширине 3,50 м.</w:t>
      </w:r>
      <w:r>
        <w:rPr>
          <w:lang w:val="sr-Cyrl-RS"/>
        </w:rPr>
        <w:t xml:space="preserve"> </w:t>
      </w:r>
    </w:p>
    <w:p w:rsidR="002A1A5E" w:rsidRDefault="002A1A5E" w:rsidP="002A1A5E">
      <w:pPr>
        <w:ind w:firstLine="708"/>
        <w:rPr>
          <w:lang w:val="sr-Cyrl-RS"/>
        </w:rPr>
      </w:pPr>
      <w:r>
        <w:rPr>
          <w:lang w:val="sr-Cyrl-RS"/>
        </w:rPr>
        <w:t xml:space="preserve">Застор пешачких комуникација је асфалт бетона, вибропресованихе бетонских елемената, гранитне коцке. Примењени материјали треба да обезбеде удобно и безбедно кретање пешака, лако сливање атмосферских вода и одржавање чистоће. </w:t>
      </w:r>
    </w:p>
    <w:p w:rsidR="00C45A08" w:rsidRDefault="00C45A08" w:rsidP="002A1A5E">
      <w:pPr>
        <w:ind w:firstLine="708"/>
        <w:rPr>
          <w:lang w:val="sr-Cyrl-RS"/>
        </w:rPr>
      </w:pPr>
    </w:p>
    <w:p w:rsidR="002A1A5E" w:rsidRPr="00FF781B" w:rsidRDefault="00FF781B" w:rsidP="00436294">
      <w:pPr>
        <w:rPr>
          <w:b/>
          <w:lang w:val="sr-Cyrl-RS"/>
        </w:rPr>
      </w:pPr>
      <w:r w:rsidRPr="00FF781B">
        <w:rPr>
          <w:b/>
          <w:lang w:val="sr-Cyrl-RS"/>
        </w:rPr>
        <w:t>5.2.5.</w:t>
      </w:r>
      <w:r>
        <w:rPr>
          <w:b/>
          <w:lang w:val="sr-Cyrl-RS"/>
        </w:rPr>
        <w:tab/>
      </w:r>
      <w:r w:rsidR="00C074A5" w:rsidRPr="00FF781B">
        <w:rPr>
          <w:b/>
          <w:lang w:val="sr-Cyrl-RS"/>
        </w:rPr>
        <w:t>Јавни превоз путника</w:t>
      </w:r>
    </w:p>
    <w:p w:rsidR="00C074A5" w:rsidRDefault="00C074A5" w:rsidP="00436294">
      <w:pPr>
        <w:rPr>
          <w:lang w:val="sr-Cyrl-RS"/>
        </w:rPr>
      </w:pPr>
      <w:r>
        <w:rPr>
          <w:lang w:val="sr-Cyrl-RS"/>
        </w:rPr>
        <w:tab/>
        <w:t>Задржава се постојеће аутобуско стајалиште, у улици Заге Маливук, непосредно пре пружног прелаза преко локалне и магистране пруге.</w:t>
      </w:r>
    </w:p>
    <w:p w:rsidR="00C45A08" w:rsidRDefault="00C45A08" w:rsidP="00436294">
      <w:pPr>
        <w:rPr>
          <w:lang w:val="sr-Cyrl-RS"/>
        </w:rPr>
      </w:pPr>
    </w:p>
    <w:p w:rsidR="00FF781B" w:rsidRPr="00FF781B" w:rsidRDefault="00FF781B" w:rsidP="00436294">
      <w:pPr>
        <w:rPr>
          <w:b/>
          <w:lang w:val="sr-Cyrl-RS"/>
        </w:rPr>
      </w:pPr>
      <w:r w:rsidRPr="00FF781B">
        <w:rPr>
          <w:b/>
          <w:lang w:val="sr-Cyrl-RS"/>
        </w:rPr>
        <w:t>5.2.6.</w:t>
      </w:r>
      <w:r w:rsidRPr="00FF781B">
        <w:rPr>
          <w:b/>
          <w:lang w:val="sr-Cyrl-RS"/>
        </w:rPr>
        <w:tab/>
        <w:t>Интерне саобраћајнице у кругу гробља</w:t>
      </w:r>
    </w:p>
    <w:p w:rsidR="00245215" w:rsidRDefault="00FF781B" w:rsidP="00FF781B">
      <w:pPr>
        <w:ind w:firstLine="708"/>
        <w:rPr>
          <w:lang w:val="sr-Cyrl-RS"/>
        </w:rPr>
      </w:pPr>
      <w:r>
        <w:rPr>
          <w:lang w:val="sr-Cyrl-RS"/>
        </w:rPr>
        <w:t xml:space="preserve">Интерне саобраћанице имају </w:t>
      </w:r>
      <w:r w:rsidR="00436294">
        <w:rPr>
          <w:lang w:val="sr-Cyrl-RS"/>
        </w:rPr>
        <w:tab/>
      </w:r>
      <w:r>
        <w:rPr>
          <w:lang w:val="sr-Cyrl-RS"/>
        </w:rPr>
        <w:t xml:space="preserve">сервисну улогу у функцији гробља. Намењене су одвијању колско - пешачког саобраћаја. </w:t>
      </w:r>
      <w:r w:rsidR="00322EDF">
        <w:rPr>
          <w:lang w:val="sr-Cyrl-RS"/>
        </w:rPr>
        <w:t>Колов</w:t>
      </w:r>
      <w:r w:rsidR="008F2B0D">
        <w:rPr>
          <w:lang w:val="sr-Cyrl-RS"/>
        </w:rPr>
        <w:t>о</w:t>
      </w:r>
      <w:r w:rsidR="00322EDF">
        <w:rPr>
          <w:lang w:val="sr-Cyrl-RS"/>
        </w:rPr>
        <w:t>зну конструкцију диме</w:t>
      </w:r>
      <w:r w:rsidR="00FC68A1">
        <w:rPr>
          <w:lang w:val="sr-Cyrl-RS"/>
        </w:rPr>
        <w:t>н</w:t>
      </w:r>
      <w:bookmarkStart w:id="0" w:name="_GoBack"/>
      <w:bookmarkEnd w:id="0"/>
      <w:r w:rsidR="00322EDF">
        <w:rPr>
          <w:lang w:val="sr-Cyrl-RS"/>
        </w:rPr>
        <w:t xml:space="preserve">зионисати за одвијање лаког саобраћаја. </w:t>
      </w:r>
      <w:r w:rsidR="00245215">
        <w:rPr>
          <w:lang w:val="sr-Cyrl-RS"/>
        </w:rPr>
        <w:t xml:space="preserve">Одвијање двосмерног саобраћаја могуће је само на примарној гробној алеји, са ширином коловоза 2 х 3,0 м. Све остале алеје имају ширину коловоза од 3,0 м. </w:t>
      </w:r>
      <w:r w:rsidR="00C45A08">
        <w:rPr>
          <w:lang w:val="sr-Cyrl-RS"/>
        </w:rPr>
        <w:t>Унутрашњи радијуси ивичњака, на раскрсницма</w:t>
      </w:r>
      <w:r w:rsidR="008F2B0D">
        <w:rPr>
          <w:lang w:val="sr-Cyrl-RS"/>
        </w:rPr>
        <w:t>,</w:t>
      </w:r>
      <w:r w:rsidR="00C45A08">
        <w:rPr>
          <w:lang w:val="sr-Cyrl-RS"/>
        </w:rPr>
        <w:t xml:space="preserve"> су 4,0 м.</w:t>
      </w:r>
    </w:p>
    <w:p w:rsidR="00C45A08" w:rsidRDefault="00C45A08" w:rsidP="00FF781B">
      <w:pPr>
        <w:ind w:firstLine="708"/>
        <w:rPr>
          <w:lang w:val="sr-Cyrl-RS"/>
        </w:rPr>
      </w:pPr>
      <w:r>
        <w:rPr>
          <w:lang w:val="sr-Cyrl-RS"/>
        </w:rPr>
        <w:t>Интерне саобраћајнице имају једнострани нагиб од 2,5%, ка риголи са под</w:t>
      </w:r>
      <w:r w:rsidR="00322EDF">
        <w:rPr>
          <w:lang w:val="sr-Cyrl-RS"/>
        </w:rPr>
        <w:t>у</w:t>
      </w:r>
      <w:r>
        <w:rPr>
          <w:lang w:val="sr-Cyrl-RS"/>
        </w:rPr>
        <w:t>жнима нагибом од 0,3 %.</w:t>
      </w:r>
    </w:p>
    <w:p w:rsidR="00436294" w:rsidRDefault="00245215" w:rsidP="00FF781B">
      <w:pPr>
        <w:ind w:firstLine="708"/>
        <w:rPr>
          <w:lang w:val="sr-Cyrl-RS"/>
        </w:rPr>
      </w:pPr>
      <w:r>
        <w:rPr>
          <w:lang w:val="sr-Cyrl-RS"/>
        </w:rPr>
        <w:t>Прилаз</w:t>
      </w:r>
      <w:r w:rsidR="00322EDF">
        <w:rPr>
          <w:lang w:val="sr-Cyrl-RS"/>
        </w:rPr>
        <w:t>н</w:t>
      </w:r>
      <w:r>
        <w:rPr>
          <w:lang w:val="sr-Cyrl-RS"/>
        </w:rPr>
        <w:t xml:space="preserve">е стазе </w:t>
      </w:r>
      <w:r w:rsidR="00C45A08">
        <w:rPr>
          <w:lang w:val="sr-Cyrl-RS"/>
        </w:rPr>
        <w:t>до гробних низова су ширине 2.40 м.</w:t>
      </w:r>
      <w:r>
        <w:rPr>
          <w:lang w:val="sr-Cyrl-RS"/>
        </w:rPr>
        <w:t xml:space="preserve"> </w:t>
      </w:r>
      <w:r w:rsidR="00322EDF">
        <w:rPr>
          <w:lang w:val="sr-Cyrl-RS"/>
        </w:rPr>
        <w:t>Армосферске воде са прилазних стаза одводе се на зелене поврршине.</w:t>
      </w:r>
    </w:p>
    <w:p w:rsidR="00C45A08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lastRenderedPageBreak/>
        <w:t>5.3.</w:t>
      </w:r>
      <w:r w:rsidRPr="0016750F">
        <w:rPr>
          <w:b/>
          <w:lang w:val="sr-Cyrl-RS"/>
        </w:rPr>
        <w:tab/>
      </w:r>
      <w:r w:rsidR="00322EDF" w:rsidRPr="0016750F">
        <w:rPr>
          <w:b/>
          <w:lang w:val="sr-Cyrl-RS"/>
        </w:rPr>
        <w:t>Правила грађења за водопривредн</w:t>
      </w:r>
      <w:r w:rsidRPr="0016750F">
        <w:rPr>
          <w:b/>
          <w:lang w:val="sr-Cyrl-RS"/>
        </w:rPr>
        <w:t>у</w:t>
      </w:r>
      <w:r w:rsidR="00322EDF" w:rsidRPr="0016750F">
        <w:rPr>
          <w:b/>
          <w:lang w:val="sr-Cyrl-RS"/>
        </w:rPr>
        <w:t xml:space="preserve"> инфраструктуру</w:t>
      </w:r>
    </w:p>
    <w:p w:rsidR="00322EDF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5.3.1.</w:t>
      </w:r>
      <w:r w:rsidRPr="0016750F">
        <w:rPr>
          <w:b/>
          <w:lang w:val="sr-Cyrl-RS"/>
        </w:rPr>
        <w:tab/>
        <w:t>Водоводна мрежа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Снабдевање водом остварити прикључењем на </w:t>
      </w:r>
      <w:r>
        <w:rPr>
          <w:lang w:val="sr-Cyrl-CS"/>
        </w:rPr>
        <w:t>дистибутивно</w:t>
      </w:r>
      <w:r w:rsidR="002333BC">
        <w:rPr>
          <w:lang w:val="sr-Cyrl-CS"/>
        </w:rPr>
        <w:t xml:space="preserve"> -</w:t>
      </w:r>
      <w:r>
        <w:rPr>
          <w:lang w:val="sr-Cyrl-CS"/>
        </w:rPr>
        <w:t xml:space="preserve"> потисни цевовод </w:t>
      </w:r>
      <w:r w:rsidRPr="00164D33">
        <w:rPr>
          <w:lang w:val="sr-Cyrl-CS"/>
        </w:rPr>
        <w:t xml:space="preserve">, према условима и уз сагласност надлежног комуналног предузећа </w:t>
      </w:r>
      <w:r>
        <w:rPr>
          <w:lang w:val="sr-Cyrl-CS"/>
        </w:rPr>
        <w:t>ЈКП</w:t>
      </w:r>
      <w:r w:rsidRPr="00164D33">
        <w:rPr>
          <w:lang w:val="sr-Cyrl-CS"/>
        </w:rPr>
        <w:t xml:space="preserve">" Други октобар" "ЕЈ Водовод";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>Трасу водоводн</w:t>
      </w:r>
      <w:r>
        <w:rPr>
          <w:lang w:val="sr-Cyrl-CS"/>
        </w:rPr>
        <w:t>ог</w:t>
      </w:r>
      <w:r w:rsidRPr="00164D33">
        <w:rPr>
          <w:lang w:val="sr-Cyrl-CS"/>
        </w:rPr>
        <w:t xml:space="preserve"> </w:t>
      </w:r>
      <w:r>
        <w:rPr>
          <w:lang w:val="sr-Cyrl-CS"/>
        </w:rPr>
        <w:t>прикљичка</w:t>
      </w:r>
      <w:r w:rsidRPr="00164D33">
        <w:rPr>
          <w:lang w:val="sr-Cyrl-CS"/>
        </w:rPr>
        <w:t xml:space="preserve"> полагати у зеленом појасу</w:t>
      </w:r>
      <w:r>
        <w:rPr>
          <w:lang w:val="sr-Cyrl-CS"/>
        </w:rPr>
        <w:t>, између приступне саобраћанице и пешачке стазе</w:t>
      </w:r>
      <w:r w:rsidRPr="00164D33">
        <w:rPr>
          <w:lang w:val="sr-Cyrl-CS"/>
        </w:rPr>
        <w:t>;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Трасе ровова за полагање водоводне инсталације се постављају тако да водоводна мрежа задовољи прописана одстојања у односу на друге инсталације и објекте инфраструктуре;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Минимално растојање водоводне мреже од других инсталација је 0,8 m, изузетак је у зонама где није могуће испуњење услова, али тако да не сме угрожавати стабилност осталих објеката (мин. 0,5 m);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Није дозвољено полагање водоводне мреже испод објеката високоградње; минимално одстојање од темеља објеката износи 1 m, али тако дане угрожава стабилност објеката;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Минимална дубина изнад водоводних цеви износи 1 m мерено од горње ивице цеви, а на месту прикључка новопланираног на постојећи цевовод, дубину прикључка свести на дубину постојећег цевовода;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На проласку цевовода испод пута предвидети заштитне цеви на дужини већој од ширине пута за мин. 1 m од сваке стране;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На траси предвидети постављање довољног броја надземних противпожарних хидраната;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>По завршеним радовима на монтажи и испитивању мреже треба извршити катастарско снимање изграђене мреже, а добијене податке унети у катастарске планове подземних инсталација;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 xml:space="preserve">Снабдевање водом из јавног водовода врши се прикључком објекта на јавни водовод; </w:t>
      </w:r>
    </w:p>
    <w:p w:rsidR="0086299B" w:rsidRPr="00164D33" w:rsidRDefault="0086299B" w:rsidP="002333BC">
      <w:pPr>
        <w:pStyle w:val="NoSpacing"/>
        <w:numPr>
          <w:ilvl w:val="0"/>
          <w:numId w:val="18"/>
        </w:numPr>
        <w:rPr>
          <w:lang w:val="sr-Cyrl-CS"/>
        </w:rPr>
      </w:pPr>
      <w:r w:rsidRPr="00164D33">
        <w:rPr>
          <w:lang w:val="sr-Cyrl-CS"/>
        </w:rPr>
        <w:t>Свак</w:t>
      </w:r>
      <w:r>
        <w:rPr>
          <w:lang w:val="sr-Cyrl-CS"/>
        </w:rPr>
        <w:t>и</w:t>
      </w:r>
      <w:r w:rsidRPr="00164D33">
        <w:rPr>
          <w:lang w:val="sr-Cyrl-CS"/>
        </w:rPr>
        <w:t xml:space="preserve"> </w:t>
      </w:r>
      <w:r>
        <w:rPr>
          <w:lang w:val="sr-Cyrl-CS"/>
        </w:rPr>
        <w:t>привредни субјекат мора да има посебан прикључак са водомером.</w:t>
      </w:r>
      <w:r w:rsidRPr="00164D33">
        <w:rPr>
          <w:lang w:val="sr-Cyrl-CS"/>
        </w:rPr>
        <w:t xml:space="preserve"> </w:t>
      </w:r>
    </w:p>
    <w:p w:rsidR="0086299B" w:rsidRPr="00164D33" w:rsidRDefault="0086299B" w:rsidP="0086299B">
      <w:pPr>
        <w:pStyle w:val="NoSpacing"/>
        <w:rPr>
          <w:lang w:val="sr-Cyrl-CS"/>
        </w:rPr>
      </w:pPr>
    </w:p>
    <w:p w:rsidR="00C30556" w:rsidRDefault="00C30556" w:rsidP="00322EDF">
      <w:pPr>
        <w:rPr>
          <w:lang w:val="sr-Cyrl-RS"/>
        </w:rPr>
      </w:pPr>
    </w:p>
    <w:p w:rsidR="00C30556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5.3.2.</w:t>
      </w:r>
      <w:r w:rsidRPr="0016750F">
        <w:rPr>
          <w:b/>
          <w:lang w:val="sr-Cyrl-RS"/>
        </w:rPr>
        <w:tab/>
        <w:t>Канализација употребљених вода</w:t>
      </w:r>
    </w:p>
    <w:p w:rsidR="0086299B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>
        <w:rPr>
          <w:lang w:val="sr-Cyrl-CS"/>
        </w:rPr>
        <w:t xml:space="preserve">Прукључак </w:t>
      </w:r>
      <w:r w:rsidRPr="00164D33">
        <w:rPr>
          <w:lang w:val="sr-Cyrl-CS"/>
        </w:rPr>
        <w:t>канализације отпадних вода (фекалне канализације) пол</w:t>
      </w:r>
      <w:r w:rsidR="002333BC">
        <w:rPr>
          <w:lang w:val="sr-Cyrl-CS"/>
        </w:rPr>
        <w:t>ожити источно од приступне саобраћајнице, у зеленој површини</w:t>
      </w:r>
      <w:r w:rsidRPr="00164D33">
        <w:rPr>
          <w:lang w:val="sr-Cyrl-CS"/>
        </w:rPr>
        <w:t xml:space="preserve">; </w:t>
      </w:r>
    </w:p>
    <w:p w:rsidR="002333BC" w:rsidRPr="00164D33" w:rsidRDefault="002333BC" w:rsidP="002333BC">
      <w:pPr>
        <w:pStyle w:val="NoSpacing"/>
        <w:numPr>
          <w:ilvl w:val="0"/>
          <w:numId w:val="19"/>
        </w:numPr>
        <w:rPr>
          <w:lang w:val="sr-Cyrl-CS"/>
        </w:rPr>
      </w:pPr>
      <w:r>
        <w:rPr>
          <w:lang w:val="sr-Cyrl-CS"/>
        </w:rPr>
        <w:t>Планирана је изградња црпне станице за отпадне воде, јер не постоји могућност прикључења на градску канализациону мрежу гравитационо.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 xml:space="preserve">Трасе ровова за полагање цевовода фекалне канализације се постављају тако да задовољи прописана одстојања у односу на друге инсталације и објекте инфраструктуре; минимално растојање од других инсталација је 1 m, изузетак се врши у зонама где није могуће испуњење услова, али тако да не сме угрожавати стабилност осталих објеката;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 xml:space="preserve">Није дозвољено полагање фекалне канализације испод објеката високоградње; минимално одстојање од темеља објекта износи 1 m, али тако да не угрожава стабилност објеката;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 xml:space="preserve">Минимална дубина изнад канализационих цеви износи 1,2 m, мерено од горње ивице цеви, а на месту прикључка новопланираног на постојећи цевовод, дубину прикључка свести на дубину постојећег цевовода;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 xml:space="preserve">На проласку цевовода испод пута предвидети заштитне цеви на дужини већој од ширине пута за мин. 1 m са сваке стране;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lastRenderedPageBreak/>
        <w:t xml:space="preserve">На траси предвидети изградњу довољног броја ревизионих шахтова на прописаном растојању 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 xml:space="preserve">Приликом реализације фекалне канализације треба се придржавати техничких прописа за пројектовање, извођење и одржавање мреже; </w:t>
      </w:r>
    </w:p>
    <w:p w:rsidR="0086299B" w:rsidRPr="00164D33" w:rsidRDefault="0086299B" w:rsidP="002333BC">
      <w:pPr>
        <w:pStyle w:val="NoSpacing"/>
        <w:numPr>
          <w:ilvl w:val="0"/>
          <w:numId w:val="19"/>
        </w:numPr>
        <w:rPr>
          <w:lang w:val="sr-Cyrl-CS"/>
        </w:rPr>
      </w:pPr>
      <w:r w:rsidRPr="00164D33">
        <w:rPr>
          <w:lang w:val="sr-Cyrl-CS"/>
        </w:rPr>
        <w:t>По завршеним радовима на монтажи и испитивању мреже треба извршити катастарско снимање изграђене мреже, а добијене податке унети у катастарске планове подземних инсталације;</w:t>
      </w:r>
    </w:p>
    <w:p w:rsidR="00C30556" w:rsidRDefault="00C30556" w:rsidP="00322EDF">
      <w:pPr>
        <w:rPr>
          <w:lang w:val="sr-Cyrl-RS"/>
        </w:rPr>
      </w:pPr>
    </w:p>
    <w:p w:rsidR="00C30556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5.3.4.</w:t>
      </w:r>
      <w:r w:rsidRPr="0016750F">
        <w:rPr>
          <w:b/>
          <w:lang w:val="sr-Cyrl-RS"/>
        </w:rPr>
        <w:tab/>
        <w:t>Одвођење атмосферских вода</w:t>
      </w:r>
    </w:p>
    <w:p w:rsidR="002333BC" w:rsidRDefault="002333BC" w:rsidP="00676A45">
      <w:pPr>
        <w:pStyle w:val="NoSpacing"/>
        <w:numPr>
          <w:ilvl w:val="0"/>
          <w:numId w:val="20"/>
        </w:numPr>
        <w:rPr>
          <w:lang w:val="sr-Cyrl-CS"/>
        </w:rPr>
      </w:pPr>
      <w:r w:rsidRPr="00164D33">
        <w:rPr>
          <w:lang w:val="sr-Cyrl-CS"/>
        </w:rPr>
        <w:t xml:space="preserve">Атмосферску канализацију градити </w:t>
      </w:r>
      <w:r w:rsidR="00676A45">
        <w:rPr>
          <w:lang w:val="sr-Cyrl-CS"/>
        </w:rPr>
        <w:t>зеленој површини</w:t>
      </w:r>
      <w:r w:rsidRPr="00164D33">
        <w:rPr>
          <w:lang w:val="sr-Cyrl-CS"/>
        </w:rPr>
        <w:t>, положену у</w:t>
      </w:r>
      <w:r w:rsidR="00676A45">
        <w:rPr>
          <w:lang w:val="sr-Cyrl-CS"/>
        </w:rPr>
        <w:t>з</w:t>
      </w:r>
      <w:r w:rsidRPr="00164D33">
        <w:rPr>
          <w:lang w:val="sr-Cyrl-CS"/>
        </w:rPr>
        <w:t xml:space="preserve"> </w:t>
      </w:r>
      <w:r w:rsidR="00676A45">
        <w:rPr>
          <w:lang w:val="sr-Cyrl-CS"/>
        </w:rPr>
        <w:t>колско – пешачке саобраћајнице у грбљу</w:t>
      </w:r>
      <w:r w:rsidRPr="00164D33">
        <w:rPr>
          <w:lang w:val="sr-Cyrl-CS"/>
        </w:rPr>
        <w:t xml:space="preserve">; </w:t>
      </w:r>
    </w:p>
    <w:p w:rsidR="00676A45" w:rsidRPr="00164D33" w:rsidRDefault="00676A45" w:rsidP="00676A45">
      <w:pPr>
        <w:pStyle w:val="NoSpacing"/>
        <w:numPr>
          <w:ilvl w:val="0"/>
          <w:numId w:val="20"/>
        </w:numPr>
        <w:rPr>
          <w:lang w:val="sr-Cyrl-CS"/>
        </w:rPr>
      </w:pPr>
      <w:r>
        <w:rPr>
          <w:lang w:val="sr-Cyrl-CS"/>
        </w:rPr>
        <w:t>Амосфеске воде у канализацију се уводе сливинцима, који прихватају воду из ригола на ивици колско – пешачке саобраћајнице;</w:t>
      </w:r>
    </w:p>
    <w:p w:rsidR="002333BC" w:rsidRPr="00164D33" w:rsidRDefault="002333BC" w:rsidP="00676A45">
      <w:pPr>
        <w:pStyle w:val="NoSpacing"/>
        <w:numPr>
          <w:ilvl w:val="0"/>
          <w:numId w:val="20"/>
        </w:numPr>
        <w:rPr>
          <w:lang w:val="sr-Cyrl-CS"/>
        </w:rPr>
      </w:pPr>
      <w:r w:rsidRPr="00164D33">
        <w:rPr>
          <w:lang w:val="sr-Cyrl-CS"/>
        </w:rPr>
        <w:t xml:space="preserve">Атмосферске воде пре упуштања у реципијент чистити од механичких нечистоћа на таложнику, односно сепаратору уља и масти; </w:t>
      </w:r>
    </w:p>
    <w:p w:rsidR="002333BC" w:rsidRPr="00164D33" w:rsidRDefault="002333BC" w:rsidP="00676A45">
      <w:pPr>
        <w:pStyle w:val="NoSpacing"/>
        <w:numPr>
          <w:ilvl w:val="0"/>
          <w:numId w:val="20"/>
        </w:numPr>
        <w:rPr>
          <w:lang w:val="sr-Cyrl-CS"/>
        </w:rPr>
      </w:pPr>
      <w:r w:rsidRPr="00164D33">
        <w:rPr>
          <w:lang w:val="sr-Cyrl-CS"/>
        </w:rPr>
        <w:t xml:space="preserve">Одвођење атмосферских вода </w:t>
      </w:r>
      <w:r w:rsidR="00676A45">
        <w:rPr>
          <w:lang w:val="sr-Cyrl-CS"/>
        </w:rPr>
        <w:t>преко изливне грађевине извести отвореном каналском мрежом</w:t>
      </w:r>
      <w:r w:rsidRPr="00164D33">
        <w:rPr>
          <w:lang w:val="sr-Cyrl-CS"/>
        </w:rPr>
        <w:t xml:space="preserve">; </w:t>
      </w:r>
    </w:p>
    <w:p w:rsidR="00C30556" w:rsidRDefault="00C30556" w:rsidP="00322EDF">
      <w:pPr>
        <w:rPr>
          <w:lang w:val="sr-Cyrl-RS"/>
        </w:rPr>
      </w:pPr>
    </w:p>
    <w:p w:rsidR="00C30556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5.4.</w:t>
      </w:r>
      <w:r w:rsidRPr="0016750F">
        <w:rPr>
          <w:b/>
          <w:lang w:val="sr-Cyrl-RS"/>
        </w:rPr>
        <w:tab/>
        <w:t>Правила грађења електроенергетске мреже</w:t>
      </w:r>
    </w:p>
    <w:p w:rsidR="00676A45" w:rsidRPr="00164D33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>Кабловска средњенапонска мрежа и нисконапонска мрежа се изводи каблом одговарајућег типа</w:t>
      </w:r>
      <w:r>
        <w:rPr>
          <w:lang w:val="sr-Cyrl-CS"/>
        </w:rPr>
        <w:t xml:space="preserve"> у рову ширине не мање од 0,5 m;</w:t>
      </w:r>
    </w:p>
    <w:p w:rsidR="00676A45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>Мрежа јавног осветљења се изводи проводником одговарајућег тип са полагањем ужета за уземљење између стубова јавне расвете</w:t>
      </w:r>
      <w:r>
        <w:rPr>
          <w:lang w:val="sr-Cyrl-CS"/>
        </w:rPr>
        <w:t>;</w:t>
      </w:r>
    </w:p>
    <w:p w:rsidR="00F47C89" w:rsidRPr="00164D33" w:rsidRDefault="00F47C89" w:rsidP="00F47C89">
      <w:pPr>
        <w:pStyle w:val="NoSpacing"/>
        <w:numPr>
          <w:ilvl w:val="0"/>
          <w:numId w:val="21"/>
        </w:numPr>
        <w:rPr>
          <w:lang w:val="sr-Cyrl-CS"/>
        </w:rPr>
      </w:pPr>
      <w:r>
        <w:rPr>
          <w:lang w:val="sr-Cyrl-CS"/>
        </w:rPr>
        <w:t>На простору гробља извести подземну нисконапонску мрежу до слободностојећих ормана, за прикључење продужиних каблова током извођења грађевинско занатских  радова;</w:t>
      </w:r>
    </w:p>
    <w:p w:rsidR="00676A45" w:rsidRPr="00164D33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>Кабловски прикључни ормари морају бити постављени на регулационој линији, односно граници парцеле будућег потрошача</w:t>
      </w:r>
      <w:r w:rsidR="00F47C89">
        <w:rPr>
          <w:lang w:val="sr-Cyrl-CS"/>
        </w:rPr>
        <w:t>;</w:t>
      </w:r>
    </w:p>
    <w:p w:rsidR="00676A45" w:rsidRPr="00164D33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>За трансформаторске станице (ТС) предвидети простор минималне површине 22 m² (ТС 1х630 kVА). До ТС обезбедити кабловску канализацију са одређеним бројем кабловских  цеви за смештај средњенапонских и нисконапонских проводника</w:t>
      </w:r>
      <w:r w:rsidR="00F47C89">
        <w:rPr>
          <w:lang w:val="sr-Cyrl-CS"/>
        </w:rPr>
        <w:t>;</w:t>
      </w:r>
    </w:p>
    <w:p w:rsidR="00676A45" w:rsidRPr="00164D33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>Укрштање и паралелно вођење каблова са осталом инфраструктуром решавати у складу са техничким прописима</w:t>
      </w:r>
      <w:r w:rsidR="00F47C89">
        <w:rPr>
          <w:lang w:val="sr-Cyrl-CS"/>
        </w:rPr>
        <w:t>;</w:t>
      </w:r>
      <w:r w:rsidRPr="00164D33">
        <w:rPr>
          <w:lang w:val="sr-Cyrl-CS"/>
        </w:rPr>
        <w:t xml:space="preserve"> </w:t>
      </w:r>
    </w:p>
    <w:p w:rsidR="00676A45" w:rsidRPr="00164D33" w:rsidRDefault="00676A45" w:rsidP="00F47C89">
      <w:pPr>
        <w:pStyle w:val="NoSpacing"/>
        <w:numPr>
          <w:ilvl w:val="0"/>
          <w:numId w:val="21"/>
        </w:numPr>
        <w:rPr>
          <w:lang w:val="sr-Cyrl-CS"/>
        </w:rPr>
      </w:pPr>
      <w:r w:rsidRPr="00164D33">
        <w:rPr>
          <w:lang w:val="sr-Cyrl-CS"/>
        </w:rPr>
        <w:t xml:space="preserve">Прикључак извести изградњом подземног прикључног вода до ормара мерног места, у складу са електроенергетским условима </w:t>
      </w:r>
      <w:r w:rsidR="00F47C89">
        <w:rPr>
          <w:lang w:val="sr-Cyrl-CS"/>
        </w:rPr>
        <w:t>ЕПС „Дистрибуција“ ,</w:t>
      </w:r>
      <w:r w:rsidRPr="00164D33">
        <w:rPr>
          <w:lang w:val="sr-Cyrl-CS"/>
        </w:rPr>
        <w:t xml:space="preserve"> "</w:t>
      </w:r>
      <w:r w:rsidR="00F47C89">
        <w:rPr>
          <w:lang w:val="sr-Cyrl-CS"/>
        </w:rPr>
        <w:t>Огранак ектродистрибуција</w:t>
      </w:r>
      <w:r w:rsidR="00DC5AE8">
        <w:rPr>
          <w:lang w:val="sr-Cyrl-CS"/>
        </w:rPr>
        <w:t xml:space="preserve"> </w:t>
      </w:r>
      <w:r w:rsidR="00F47C89">
        <w:rPr>
          <w:lang w:val="sr-Cyrl-CS"/>
        </w:rPr>
        <w:t>Панчево";</w:t>
      </w:r>
      <w:r w:rsidRPr="00164D33">
        <w:rPr>
          <w:lang w:val="sr-Cyrl-CS"/>
        </w:rPr>
        <w:t xml:space="preserve"> </w:t>
      </w:r>
    </w:p>
    <w:p w:rsidR="00C30556" w:rsidRDefault="00C30556" w:rsidP="00322EDF">
      <w:pPr>
        <w:rPr>
          <w:lang w:val="sr-Cyrl-RS"/>
        </w:rPr>
      </w:pPr>
    </w:p>
    <w:p w:rsidR="00C30556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5.5.</w:t>
      </w:r>
      <w:r w:rsidRPr="0016750F">
        <w:rPr>
          <w:b/>
          <w:lang w:val="sr-Cyrl-RS"/>
        </w:rPr>
        <w:tab/>
        <w:t>Правила грађења за гасовод</w:t>
      </w:r>
    </w:p>
    <w:p w:rsidR="00F47C89" w:rsidRPr="00164D33" w:rsidRDefault="00F47C89" w:rsidP="0016750F">
      <w:pPr>
        <w:pStyle w:val="NoSpacing"/>
        <w:numPr>
          <w:ilvl w:val="0"/>
          <w:numId w:val="22"/>
        </w:numPr>
        <w:rPr>
          <w:lang w:val="sr-Cyrl-CS"/>
        </w:rPr>
      </w:pPr>
      <w:r w:rsidRPr="00164D33">
        <w:rPr>
          <w:lang w:val="sr-Cyrl-CS"/>
        </w:rPr>
        <w:t>Гасоводна мрежа се изводи са цевима одговарајућег типа и профила у рову одговарајуће ширине.</w:t>
      </w:r>
    </w:p>
    <w:p w:rsidR="00F47C89" w:rsidRPr="00164D33" w:rsidRDefault="00F47C89" w:rsidP="0016750F">
      <w:pPr>
        <w:pStyle w:val="NoSpacing"/>
        <w:numPr>
          <w:ilvl w:val="0"/>
          <w:numId w:val="22"/>
        </w:numPr>
        <w:rPr>
          <w:lang w:val="sr-Cyrl-CS"/>
        </w:rPr>
      </w:pPr>
      <w:r w:rsidRPr="00164D33">
        <w:rPr>
          <w:lang w:val="sr-Cyrl-CS"/>
        </w:rPr>
        <w:t xml:space="preserve">Укрштање и паралелно вођење гасну инсталацију са осталом инфраструктуром решавати у складу са техничким прописима (0,5 m при паралелном вођењу и 0,3 m при укрштању).  У близини места укрштања ископ </w:t>
      </w:r>
      <w:r w:rsidR="00DC5AE8">
        <w:rPr>
          <w:lang w:val="sr-Cyrl-CS"/>
        </w:rPr>
        <w:t>изводити</w:t>
      </w:r>
      <w:r w:rsidRPr="00164D33">
        <w:rPr>
          <w:lang w:val="sr-Cyrl-CS"/>
        </w:rPr>
        <w:t xml:space="preserve"> ручно.</w:t>
      </w:r>
    </w:p>
    <w:p w:rsidR="00F47C89" w:rsidRDefault="00F47C89" w:rsidP="0016750F">
      <w:pPr>
        <w:pStyle w:val="NoSpacing"/>
        <w:numPr>
          <w:ilvl w:val="0"/>
          <w:numId w:val="22"/>
        </w:numPr>
        <w:rPr>
          <w:lang w:val="sr-Cyrl-CS"/>
        </w:rPr>
      </w:pPr>
      <w:r w:rsidRPr="00164D33">
        <w:rPr>
          <w:lang w:val="sr-Cyrl-CS"/>
        </w:rPr>
        <w:t>Радови се морају извести у складу са важећим прописима уз обавезан надзор од стране стручног лица.</w:t>
      </w:r>
    </w:p>
    <w:p w:rsidR="00A878E8" w:rsidRPr="00164D33" w:rsidRDefault="00A878E8" w:rsidP="0016750F">
      <w:pPr>
        <w:pStyle w:val="NoSpacing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>У појасу гасовода виског притиска, ширине 5,0 м у односу на осу, са једне и друге стране није дозбољено сађење биља, чије је корење досиже дубину већу од 1,0 м</w:t>
      </w:r>
      <w:r w:rsidR="008F2B0D">
        <w:rPr>
          <w:lang w:val="sr-Cyrl-CS"/>
        </w:rPr>
        <w:t>;</w:t>
      </w:r>
    </w:p>
    <w:p w:rsidR="00F47C89" w:rsidRPr="00164D33" w:rsidRDefault="00F47C89" w:rsidP="0016750F">
      <w:pPr>
        <w:pStyle w:val="NoSpacing"/>
        <w:numPr>
          <w:ilvl w:val="0"/>
          <w:numId w:val="22"/>
        </w:numPr>
        <w:rPr>
          <w:lang w:val="sr-Cyrl-CS"/>
        </w:rPr>
      </w:pPr>
      <w:r w:rsidRPr="00164D33">
        <w:rPr>
          <w:lang w:val="sr-Cyrl-CS"/>
        </w:rPr>
        <w:lastRenderedPageBreak/>
        <w:t xml:space="preserve">Снабдевање објеката топлотном енергијом решити прикључењем на постојећу гасоводну мрежу. Прикључак и положај мерно-регулационог сета пројектовати и изградити према условима </w:t>
      </w:r>
      <w:r w:rsidR="00EF01F0">
        <w:rPr>
          <w:lang w:val="sr-Cyrl-CS"/>
        </w:rPr>
        <w:t>ЈК</w:t>
      </w:r>
      <w:r w:rsidRPr="00164D33">
        <w:rPr>
          <w:lang w:val="sr-Cyrl-CS"/>
        </w:rPr>
        <w:t>П "Други октобар", ЕЈ "Гасовод".</w:t>
      </w:r>
    </w:p>
    <w:p w:rsidR="00C30556" w:rsidRDefault="00C30556" w:rsidP="00322EDF">
      <w:pPr>
        <w:rPr>
          <w:lang w:val="sr-Cyrl-RS"/>
        </w:rPr>
      </w:pPr>
    </w:p>
    <w:p w:rsidR="00C30556" w:rsidRPr="0016750F" w:rsidRDefault="00C30556" w:rsidP="00322EDF">
      <w:pPr>
        <w:rPr>
          <w:b/>
          <w:lang w:val="sr-Cyrl-RS"/>
        </w:rPr>
      </w:pPr>
      <w:r w:rsidRPr="0016750F">
        <w:rPr>
          <w:b/>
          <w:lang w:val="sr-Cyrl-RS"/>
        </w:rPr>
        <w:t>5.6.</w:t>
      </w:r>
      <w:r w:rsidRPr="0016750F">
        <w:rPr>
          <w:b/>
          <w:lang w:val="sr-Cyrl-RS"/>
        </w:rPr>
        <w:tab/>
        <w:t>Правила грађења за текомуникациону мрежу</w:t>
      </w:r>
    </w:p>
    <w:p w:rsidR="00C30556" w:rsidRPr="0016750F" w:rsidRDefault="00EF01F0" w:rsidP="0016750F">
      <w:pPr>
        <w:pStyle w:val="ListParagraph"/>
        <w:numPr>
          <w:ilvl w:val="0"/>
          <w:numId w:val="23"/>
        </w:numPr>
        <w:rPr>
          <w:lang w:val="sr-Cyrl-RS"/>
        </w:rPr>
      </w:pPr>
      <w:r w:rsidRPr="0016750F">
        <w:rPr>
          <w:lang w:val="sr-Cyrl-RS"/>
        </w:rPr>
        <w:t>Планирати изградњу нове текомуникационе (ТК) мреже и ИПАН приступних уређаја</w:t>
      </w:r>
      <w:r w:rsidR="00A878E8">
        <w:rPr>
          <w:lang w:val="sr-Cyrl-RS"/>
        </w:rPr>
        <w:t>.</w:t>
      </w:r>
      <w:r w:rsidRPr="0016750F">
        <w:rPr>
          <w:lang w:val="sr-Cyrl-RS"/>
        </w:rPr>
        <w:t xml:space="preserve"> Ови уређаји се на постојећу мрежу повезују оптичким кабловима</w:t>
      </w:r>
      <w:r w:rsidR="00A878E8">
        <w:rPr>
          <w:lang w:val="sr-Cyrl-RS"/>
        </w:rPr>
        <w:t>;</w:t>
      </w:r>
    </w:p>
    <w:p w:rsidR="00EF01F0" w:rsidRPr="0016750F" w:rsidRDefault="00EF01F0" w:rsidP="0016750F">
      <w:pPr>
        <w:pStyle w:val="ListParagraph"/>
        <w:numPr>
          <w:ilvl w:val="0"/>
          <w:numId w:val="23"/>
        </w:numPr>
        <w:rPr>
          <w:lang w:val="sr-Cyrl-RS"/>
        </w:rPr>
      </w:pPr>
      <w:r w:rsidRPr="0016750F">
        <w:rPr>
          <w:lang w:val="sr-Cyrl-RS"/>
        </w:rPr>
        <w:t>За ИПАН приступне уређаје обезбедити техничку просторију за монтажу телекомуникационе опреме, односно, за спољне уређаје простор на јавној површини</w:t>
      </w:r>
      <w:r w:rsidR="00A878E8">
        <w:rPr>
          <w:lang w:val="sr-Cyrl-RS"/>
        </w:rPr>
        <w:t>;</w:t>
      </w:r>
      <w:r w:rsidRPr="0016750F">
        <w:rPr>
          <w:lang w:val="sr-Cyrl-RS"/>
        </w:rPr>
        <w:t xml:space="preserve"> </w:t>
      </w:r>
    </w:p>
    <w:p w:rsidR="00EF01F0" w:rsidRDefault="00EF01F0" w:rsidP="0016750F">
      <w:pPr>
        <w:pStyle w:val="ListParagraph"/>
        <w:numPr>
          <w:ilvl w:val="0"/>
          <w:numId w:val="23"/>
        </w:numPr>
        <w:rPr>
          <w:lang w:val="sr-Cyrl-RS"/>
        </w:rPr>
      </w:pPr>
      <w:r w:rsidRPr="0016750F">
        <w:rPr>
          <w:lang w:val="sr-Cyrl-RS"/>
        </w:rPr>
        <w:t>На предметном подручју је предвиђена изградња базне станице мобилне телефоније. Потребно је обезбедити трасу оптичког приводног кабла до локације базне станице</w:t>
      </w:r>
      <w:r w:rsidR="00A878E8">
        <w:rPr>
          <w:lang w:val="sr-Cyrl-RS"/>
        </w:rPr>
        <w:t>;</w:t>
      </w:r>
    </w:p>
    <w:p w:rsidR="00A878E8" w:rsidRDefault="00A878E8" w:rsidP="0016750F">
      <w:pPr>
        <w:pStyle w:val="ListParagraph"/>
        <w:numPr>
          <w:ilvl w:val="0"/>
          <w:numId w:val="23"/>
        </w:numPr>
        <w:rPr>
          <w:lang w:val="sr-Cyrl-RS"/>
        </w:rPr>
      </w:pPr>
      <w:r>
        <w:rPr>
          <w:lang w:val="sr-Cyrl-RS"/>
        </w:rPr>
        <w:t>Дубина полагања каблова  је најмање 0,80 м.</w:t>
      </w:r>
    </w:p>
    <w:p w:rsidR="00A878E8" w:rsidRDefault="00A878E8" w:rsidP="00A878E8">
      <w:pPr>
        <w:pStyle w:val="ListParagraph"/>
        <w:numPr>
          <w:ilvl w:val="0"/>
          <w:numId w:val="23"/>
        </w:numPr>
        <w:rPr>
          <w:lang w:val="sr-Cyrl-RS"/>
        </w:rPr>
      </w:pPr>
      <w:r>
        <w:rPr>
          <w:lang w:val="sr-Cyrl-RS"/>
        </w:rPr>
        <w:t>При параленом вођењу ТК каблова и електроенергетских каблова, напонског нивоа до 10</w:t>
      </w:r>
      <w:r>
        <w:rPr>
          <w:lang w:val="en-US"/>
        </w:rPr>
        <w:t>kV,</w:t>
      </w:r>
      <w:r>
        <w:rPr>
          <w:lang w:val="sr-Cyrl-RS"/>
        </w:rPr>
        <w:t xml:space="preserve"> најмање међусобно растојање је 0,50 м,  напонског нивоа преко 10</w:t>
      </w:r>
      <w:r>
        <w:rPr>
          <w:lang w:val="en-US"/>
        </w:rPr>
        <w:t>kV,</w:t>
      </w:r>
      <w:r>
        <w:rPr>
          <w:lang w:val="sr-Cyrl-RS"/>
        </w:rPr>
        <w:t xml:space="preserve"> најмање међусобно растојање је 1,00 м;</w:t>
      </w:r>
    </w:p>
    <w:p w:rsidR="00A878E8" w:rsidRPr="00A878E8" w:rsidRDefault="00A878E8" w:rsidP="00A878E8">
      <w:pPr>
        <w:pStyle w:val="ListParagraph"/>
        <w:numPr>
          <w:ilvl w:val="0"/>
          <w:numId w:val="23"/>
        </w:numPr>
        <w:rPr>
          <w:lang w:val="sr-Cyrl-RS"/>
        </w:rPr>
      </w:pPr>
      <w:r>
        <w:rPr>
          <w:lang w:val="sr-Cyrl-RS"/>
        </w:rPr>
        <w:t xml:space="preserve">При параленом вођењу ТК кабла са гасоводом најмање хоризонтално растојање је 0,50 м.  </w:t>
      </w:r>
    </w:p>
    <w:p w:rsidR="00C30556" w:rsidRDefault="00C30556" w:rsidP="00322EDF">
      <w:pPr>
        <w:rPr>
          <w:lang w:val="sr-Cyrl-RS"/>
        </w:rPr>
      </w:pPr>
    </w:p>
    <w:p w:rsidR="00E80F3D" w:rsidRPr="00B837A6" w:rsidRDefault="00BA4D6E">
      <w:pPr>
        <w:rPr>
          <w:b/>
          <w:lang w:val="sr-Cyrl-RS"/>
        </w:rPr>
      </w:pPr>
      <w:r>
        <w:rPr>
          <w:b/>
          <w:lang w:val="sr-Cyrl-RS"/>
        </w:rPr>
        <w:t>5.</w:t>
      </w:r>
      <w:r w:rsidR="00C30556">
        <w:rPr>
          <w:b/>
          <w:lang w:val="sr-Cyrl-RS"/>
        </w:rPr>
        <w:t>7</w:t>
      </w:r>
      <w:r>
        <w:rPr>
          <w:b/>
          <w:lang w:val="sr-Cyrl-RS"/>
        </w:rPr>
        <w:t>.</w:t>
      </w:r>
      <w:r>
        <w:rPr>
          <w:b/>
          <w:lang w:val="sr-Cyrl-RS"/>
        </w:rPr>
        <w:tab/>
      </w:r>
      <w:r w:rsidR="00E80F3D" w:rsidRPr="00B837A6">
        <w:rPr>
          <w:b/>
          <w:lang w:val="sr-Cyrl-RS"/>
        </w:rPr>
        <w:t>Услови за уређење зелених и сло</w:t>
      </w:r>
      <w:r w:rsidR="009F417C" w:rsidRPr="00B837A6">
        <w:rPr>
          <w:b/>
          <w:lang w:val="sr-Cyrl-RS"/>
        </w:rPr>
        <w:t>б</w:t>
      </w:r>
      <w:r w:rsidR="00E80F3D" w:rsidRPr="00B837A6">
        <w:rPr>
          <w:b/>
          <w:lang w:val="sr-Cyrl-RS"/>
        </w:rPr>
        <w:t>одних површина</w:t>
      </w:r>
    </w:p>
    <w:p w:rsidR="004B5EED" w:rsidRDefault="004B5EED" w:rsidP="000B1F1F">
      <w:pPr>
        <w:ind w:firstLine="708"/>
        <w:rPr>
          <w:lang w:val="sr-Cyrl-RS"/>
        </w:rPr>
      </w:pPr>
      <w:r>
        <w:rPr>
          <w:lang w:val="sr-Cyrl-RS"/>
        </w:rPr>
        <w:t xml:space="preserve">Општи услови за уређење зелених површина </w:t>
      </w:r>
      <w:r w:rsidR="00D70FC8">
        <w:rPr>
          <w:lang w:val="sr-Cyrl-RS"/>
        </w:rPr>
        <w:t>подразумевају избор врста које су прилагођене физичком, хемијском и биолошком квалитету земљишта и микроклиматским карактеристикама локације. Приликом избора користити аутохтоне врсте. Инвазивне врсте које угрожавају природне екосистеме и станишта, као што су циганско перје, јасенолисни јавор, кисело дрво, багремац, западни копривић, дафина, пенси</w:t>
      </w:r>
      <w:r w:rsidR="00FF781B">
        <w:rPr>
          <w:lang w:val="sr-Cyrl-RS"/>
        </w:rPr>
        <w:t>л</w:t>
      </w:r>
      <w:r w:rsidR="00D70FC8">
        <w:rPr>
          <w:lang w:val="sr-Cyrl-RS"/>
        </w:rPr>
        <w:t>вански длакави јасен, трновац, жива ограда, петолисни бршљен, касна сремза, јапанска фалопа</w:t>
      </w:r>
      <w:r w:rsidR="0033630B">
        <w:rPr>
          <w:lang w:val="sr-Cyrl-RS"/>
        </w:rPr>
        <w:t xml:space="preserve">, багрем и сибирски храст </w:t>
      </w:r>
      <w:r w:rsidR="00FF781B">
        <w:rPr>
          <w:lang w:val="sr-Cyrl-RS"/>
        </w:rPr>
        <w:t xml:space="preserve">, </w:t>
      </w:r>
      <w:r w:rsidR="0033630B">
        <w:rPr>
          <w:lang w:val="sr-Cyrl-RS"/>
        </w:rPr>
        <w:t xml:space="preserve"> контролишу </w:t>
      </w:r>
      <w:r w:rsidR="00FF781B">
        <w:rPr>
          <w:lang w:val="sr-Cyrl-RS"/>
        </w:rPr>
        <w:t xml:space="preserve">се </w:t>
      </w:r>
      <w:r w:rsidR="0033630B">
        <w:rPr>
          <w:lang w:val="sr-Cyrl-RS"/>
        </w:rPr>
        <w:t>и искорењују.</w:t>
      </w:r>
    </w:p>
    <w:p w:rsidR="0033630B" w:rsidRDefault="0033630B" w:rsidP="00D14909">
      <w:pPr>
        <w:ind w:firstLine="708"/>
        <w:rPr>
          <w:lang w:val="sr-Cyrl-RS"/>
        </w:rPr>
      </w:pPr>
      <w:r>
        <w:rPr>
          <w:lang w:val="sr-Cyrl-RS"/>
        </w:rPr>
        <w:t>Уређење зелених површина треба да оплемени амбијент, створи засену</w:t>
      </w:r>
      <w:r w:rsidR="000B1F1F">
        <w:rPr>
          <w:lang w:val="sr-Cyrl-RS"/>
        </w:rPr>
        <w:t>, обезбеди боље мокроклиматске у</w:t>
      </w:r>
      <w:r w:rsidR="00FF781B">
        <w:rPr>
          <w:lang w:val="sr-Cyrl-RS"/>
        </w:rPr>
        <w:t>с</w:t>
      </w:r>
      <w:r w:rsidR="000B1F1F">
        <w:rPr>
          <w:lang w:val="sr-Cyrl-RS"/>
        </w:rPr>
        <w:t>л</w:t>
      </w:r>
      <w:r w:rsidR="00FF781B">
        <w:rPr>
          <w:lang w:val="sr-Cyrl-RS"/>
        </w:rPr>
        <w:t>о</w:t>
      </w:r>
      <w:r w:rsidR="000B1F1F">
        <w:rPr>
          <w:lang w:val="sr-Cyrl-RS"/>
        </w:rPr>
        <w:t xml:space="preserve">ве и формира визуелне баријере </w:t>
      </w:r>
      <w:r>
        <w:rPr>
          <w:lang w:val="sr-Cyrl-RS"/>
        </w:rPr>
        <w:t>и</w:t>
      </w:r>
      <w:r w:rsidR="000B1F1F">
        <w:rPr>
          <w:lang w:val="sr-Cyrl-RS"/>
        </w:rPr>
        <w:t xml:space="preserve">змеђу гробља и окружења. </w:t>
      </w:r>
      <w:r>
        <w:rPr>
          <w:lang w:val="sr-Cyrl-RS"/>
        </w:rPr>
        <w:t xml:space="preserve"> </w:t>
      </w:r>
    </w:p>
    <w:p w:rsidR="00CA09C6" w:rsidRDefault="00CA09C6" w:rsidP="00D14909">
      <w:pPr>
        <w:ind w:firstLine="708"/>
        <w:rPr>
          <w:lang w:val="sr-Cyrl-RS"/>
        </w:rPr>
      </w:pPr>
    </w:p>
    <w:p w:rsidR="00D14909" w:rsidRPr="00D14909" w:rsidRDefault="00BA4D6E">
      <w:pPr>
        <w:rPr>
          <w:b/>
          <w:lang w:val="sr-Cyrl-RS"/>
        </w:rPr>
      </w:pPr>
      <w:r>
        <w:rPr>
          <w:b/>
          <w:lang w:val="sr-Cyrl-RS"/>
        </w:rPr>
        <w:t>5.</w:t>
      </w:r>
      <w:r w:rsidR="00C30556">
        <w:rPr>
          <w:b/>
          <w:lang w:val="sr-Cyrl-RS"/>
        </w:rPr>
        <w:t>7</w:t>
      </w:r>
      <w:r>
        <w:rPr>
          <w:b/>
          <w:lang w:val="sr-Cyrl-RS"/>
        </w:rPr>
        <w:t>.1.</w:t>
      </w:r>
      <w:r>
        <w:rPr>
          <w:b/>
          <w:lang w:val="sr-Cyrl-RS"/>
        </w:rPr>
        <w:tab/>
      </w:r>
      <w:r w:rsidR="004B5EED" w:rsidRPr="00D14909">
        <w:rPr>
          <w:b/>
          <w:lang w:val="sr-Cyrl-RS"/>
        </w:rPr>
        <w:t>Линијско зеленило – дрвореди</w:t>
      </w:r>
    </w:p>
    <w:p w:rsidR="00D14909" w:rsidRDefault="00D14909" w:rsidP="00D14909">
      <w:pPr>
        <w:ind w:firstLine="708"/>
        <w:rPr>
          <w:lang w:val="sr-Cyrl-RS"/>
        </w:rPr>
      </w:pPr>
      <w:r>
        <w:rPr>
          <w:lang w:val="sr-Cyrl-RS"/>
        </w:rPr>
        <w:t>Уз приступну саобраћаницу и на паркинг простору подижу се дрвореди. Дрвореде формирати од високих лишћара, врстама које се лако одржавају. Врсте погодне за дрвореде су: јавор, липа, храст, платан и јасен.</w:t>
      </w:r>
    </w:p>
    <w:p w:rsidR="00D14909" w:rsidRDefault="00D14909" w:rsidP="00D14909">
      <w:pPr>
        <w:ind w:firstLine="708"/>
        <w:rPr>
          <w:lang w:val="sr-Cyrl-RS"/>
        </w:rPr>
      </w:pPr>
      <w:r>
        <w:rPr>
          <w:lang w:val="sr-Cyrl-RS"/>
        </w:rPr>
        <w:t>Уз примарну гробну алеју планиран је обострано засад  двоструког дрвореда, од високих лишћара. Планирана ширина примарне алеје од 24 м</w:t>
      </w:r>
      <w:r w:rsidR="001C685F">
        <w:rPr>
          <w:lang w:val="sr-Cyrl-RS"/>
        </w:rPr>
        <w:t xml:space="preserve">, даје просторне могућности за подизање дрвореда </w:t>
      </w:r>
      <w:r w:rsidR="00CA09C6">
        <w:rPr>
          <w:lang w:val="sr-Cyrl-RS"/>
        </w:rPr>
        <w:t xml:space="preserve">од стабала </w:t>
      </w:r>
      <w:r w:rsidR="001C685F">
        <w:rPr>
          <w:lang w:val="sr-Cyrl-RS"/>
        </w:rPr>
        <w:t>великог хабитуса.</w:t>
      </w:r>
    </w:p>
    <w:p w:rsidR="001C685F" w:rsidRDefault="001C685F" w:rsidP="00D14909">
      <w:pPr>
        <w:ind w:firstLine="708"/>
        <w:rPr>
          <w:lang w:val="sr-Cyrl-RS"/>
        </w:rPr>
      </w:pPr>
      <w:r>
        <w:rPr>
          <w:lang w:val="sr-Cyrl-RS"/>
        </w:rPr>
        <w:t>Пројектом озелењавања дефинисаће се врста дендролошког материјала</w:t>
      </w:r>
      <w:r w:rsidR="00CA09C6">
        <w:rPr>
          <w:lang w:val="sr-Cyrl-RS"/>
        </w:rPr>
        <w:t xml:space="preserve"> и његов просторни распоред.</w:t>
      </w:r>
    </w:p>
    <w:p w:rsidR="00CA09C6" w:rsidRDefault="00CA09C6" w:rsidP="00D14909">
      <w:pPr>
        <w:ind w:firstLine="708"/>
        <w:rPr>
          <w:lang w:val="sr-Cyrl-RS"/>
        </w:rPr>
      </w:pPr>
    </w:p>
    <w:p w:rsidR="004B5EED" w:rsidRPr="00D14909" w:rsidRDefault="00BA4D6E">
      <w:pPr>
        <w:rPr>
          <w:b/>
          <w:lang w:val="sr-Cyrl-RS"/>
        </w:rPr>
      </w:pPr>
      <w:r>
        <w:rPr>
          <w:b/>
          <w:lang w:val="sr-Cyrl-RS"/>
        </w:rPr>
        <w:t>5.</w:t>
      </w:r>
      <w:r w:rsidR="00C30556">
        <w:rPr>
          <w:b/>
          <w:lang w:val="sr-Cyrl-RS"/>
        </w:rPr>
        <w:t>7</w:t>
      </w:r>
      <w:r>
        <w:rPr>
          <w:b/>
          <w:lang w:val="sr-Cyrl-RS"/>
        </w:rPr>
        <w:t>.2.</w:t>
      </w:r>
      <w:r>
        <w:rPr>
          <w:b/>
          <w:lang w:val="sr-Cyrl-RS"/>
        </w:rPr>
        <w:tab/>
      </w:r>
      <w:r w:rsidR="004B5EED" w:rsidRPr="00D14909">
        <w:rPr>
          <w:b/>
          <w:lang w:val="sr-Cyrl-RS"/>
        </w:rPr>
        <w:t>Парковско зеленило</w:t>
      </w:r>
    </w:p>
    <w:p w:rsidR="004B5EED" w:rsidRDefault="00CA09C6" w:rsidP="00CA09C6">
      <w:pPr>
        <w:ind w:firstLine="708"/>
        <w:rPr>
          <w:lang w:val="sr-Cyrl-RS"/>
        </w:rPr>
      </w:pPr>
      <w:r>
        <w:rPr>
          <w:lang w:val="sr-Cyrl-RS"/>
        </w:rPr>
        <w:t>Парковско зеленило планира</w:t>
      </w:r>
      <w:r w:rsidR="00857FA1">
        <w:rPr>
          <w:lang w:val="sr-Cyrl-RS"/>
        </w:rPr>
        <w:t>н</w:t>
      </w:r>
      <w:r>
        <w:rPr>
          <w:lang w:val="sr-Cyrl-RS"/>
        </w:rPr>
        <w:t xml:space="preserve">о је уз комеморативни плато и површине између паркинг простора и сервисно техничких садржаја. У озелењавању ових површина примењују се </w:t>
      </w:r>
      <w:r>
        <w:rPr>
          <w:lang w:val="sr-Cyrl-RS"/>
        </w:rPr>
        <w:lastRenderedPageBreak/>
        <w:t>солитарна ста</w:t>
      </w:r>
      <w:r w:rsidR="00857FA1">
        <w:rPr>
          <w:lang w:val="sr-Cyrl-RS"/>
        </w:rPr>
        <w:t>б</w:t>
      </w:r>
      <w:r>
        <w:rPr>
          <w:lang w:val="sr-Cyrl-RS"/>
        </w:rPr>
        <w:t xml:space="preserve">ла високих лишћара и групације четинара на травнатим </w:t>
      </w:r>
      <w:r w:rsidR="00286147">
        <w:rPr>
          <w:lang w:val="sr-Cyrl-RS"/>
        </w:rPr>
        <w:t xml:space="preserve"> </w:t>
      </w:r>
      <w:r w:rsidR="00D5012D">
        <w:rPr>
          <w:lang w:val="sr-Cyrl-RS"/>
        </w:rPr>
        <w:t xml:space="preserve">површинама. Уз комеративни плато планирати партерно зеленило са цветним аражманима. </w:t>
      </w:r>
    </w:p>
    <w:p w:rsidR="00D5012D" w:rsidRDefault="00D5012D" w:rsidP="00CA09C6">
      <w:pPr>
        <w:ind w:firstLine="708"/>
        <w:rPr>
          <w:lang w:val="sr-Cyrl-RS"/>
        </w:rPr>
      </w:pPr>
      <w:r>
        <w:rPr>
          <w:lang w:val="sr-Cyrl-RS"/>
        </w:rPr>
        <w:t>За одржавање парковских површина пројектовати заливни систем.</w:t>
      </w:r>
    </w:p>
    <w:p w:rsidR="00D5012D" w:rsidRDefault="00144DA5" w:rsidP="00CA09C6">
      <w:pPr>
        <w:ind w:firstLine="708"/>
        <w:rPr>
          <w:lang w:val="sr-Cyrl-RS"/>
        </w:rPr>
      </w:pPr>
      <w:r>
        <w:rPr>
          <w:lang w:val="sr-Cyrl-RS"/>
        </w:rPr>
        <w:t xml:space="preserve">Зеленило одморишта „трга сећања“ мора стварати потребну засену и посебним начином озелењавања имати функцију оријентира. </w:t>
      </w:r>
    </w:p>
    <w:p w:rsidR="00144DA5" w:rsidRDefault="00144DA5" w:rsidP="00CA09C6">
      <w:pPr>
        <w:ind w:firstLine="708"/>
        <w:rPr>
          <w:lang w:val="sr-Cyrl-RS"/>
        </w:rPr>
      </w:pPr>
      <w:r>
        <w:rPr>
          <w:lang w:val="sr-Cyrl-RS"/>
        </w:rPr>
        <w:t>Парковске поврине се опремају клупама и другим потребним урбаним мобилијаром.</w:t>
      </w:r>
    </w:p>
    <w:p w:rsidR="005D6E51" w:rsidRDefault="00144DA5" w:rsidP="00CA09C6">
      <w:pPr>
        <w:ind w:firstLine="708"/>
        <w:rPr>
          <w:lang w:val="sr-Cyrl-RS"/>
        </w:rPr>
      </w:pPr>
      <w:r>
        <w:rPr>
          <w:lang w:val="sr-Cyrl-RS"/>
        </w:rPr>
        <w:t>За зеленило гробних поља користи појединачна стабла лишћара и четинара, ма</w:t>
      </w:r>
      <w:r w:rsidR="00857FA1">
        <w:rPr>
          <w:lang w:val="sr-Cyrl-RS"/>
        </w:rPr>
        <w:t>њ</w:t>
      </w:r>
      <w:r>
        <w:rPr>
          <w:lang w:val="sr-Cyrl-RS"/>
        </w:rPr>
        <w:t>их и ниских форми. За линеарно озелењавање између гробних редова</w:t>
      </w:r>
      <w:r w:rsidR="005D6E51">
        <w:rPr>
          <w:lang w:val="sr-Cyrl-RS"/>
        </w:rPr>
        <w:t xml:space="preserve"> гробног поља користити зимзелене врсте ниских четинара.</w:t>
      </w:r>
    </w:p>
    <w:p w:rsidR="00144DA5" w:rsidRDefault="00144DA5" w:rsidP="00D94950">
      <w:pPr>
        <w:rPr>
          <w:lang w:val="sr-Cyrl-RS"/>
        </w:rPr>
      </w:pPr>
      <w:r>
        <w:rPr>
          <w:lang w:val="sr-Cyrl-RS"/>
        </w:rPr>
        <w:t xml:space="preserve"> </w:t>
      </w:r>
    </w:p>
    <w:p w:rsidR="004B5EED" w:rsidRPr="00BB2396" w:rsidRDefault="00BA4D6E">
      <w:pPr>
        <w:rPr>
          <w:b/>
          <w:lang w:val="sr-Cyrl-RS"/>
        </w:rPr>
      </w:pPr>
      <w:r>
        <w:rPr>
          <w:b/>
          <w:lang w:val="sr-Cyrl-RS"/>
        </w:rPr>
        <w:t>5.</w:t>
      </w:r>
      <w:r w:rsidR="00C30556">
        <w:rPr>
          <w:b/>
          <w:lang w:val="sr-Cyrl-RS"/>
        </w:rPr>
        <w:t>7</w:t>
      </w:r>
      <w:r>
        <w:rPr>
          <w:b/>
          <w:lang w:val="sr-Cyrl-RS"/>
        </w:rPr>
        <w:t>.3.</w:t>
      </w:r>
      <w:r>
        <w:rPr>
          <w:b/>
          <w:lang w:val="sr-Cyrl-RS"/>
        </w:rPr>
        <w:tab/>
      </w:r>
      <w:r w:rsidR="004B5EED" w:rsidRPr="00BB2396">
        <w:rPr>
          <w:b/>
          <w:lang w:val="sr-Cyrl-RS"/>
        </w:rPr>
        <w:t>Заштитни зелени појас</w:t>
      </w:r>
    </w:p>
    <w:p w:rsidR="004B5EED" w:rsidRDefault="00B1672F" w:rsidP="00BB2396">
      <w:pPr>
        <w:ind w:firstLine="708"/>
        <w:rPr>
          <w:lang w:val="sr-Cyrl-RS"/>
        </w:rPr>
      </w:pPr>
      <w:r>
        <w:rPr>
          <w:lang w:val="sr-Cyrl-RS"/>
        </w:rPr>
        <w:t>Формира се континуираним зеленим појасом, ширине од 5 до 20 м, према пољоприведном земљишту изван обухвата новог гробља. Зелени појас има више спратова, највиши чине врсте високих четинара и лишћара, средњи спрат чине средњи лишћари (воћкарице) и четинари</w:t>
      </w:r>
      <w:r w:rsidR="00BB2396">
        <w:rPr>
          <w:lang w:val="sr-Cyrl-RS"/>
        </w:rPr>
        <w:t>, а најнижи шибље и жбуње. У делу заштитног појаса где није могуће засадити високо дрвеће и где је ширина заштитног појаса мања засадити зимзелену живу ограду.</w:t>
      </w:r>
    </w:p>
    <w:p w:rsidR="00BB2396" w:rsidRDefault="00BB2396">
      <w:pPr>
        <w:rPr>
          <w:lang w:val="sr-Cyrl-RS"/>
        </w:rPr>
      </w:pPr>
      <w:r>
        <w:rPr>
          <w:lang w:val="sr-Cyrl-RS"/>
        </w:rPr>
        <w:tab/>
        <w:t xml:space="preserve">Заштитна зона инфраструктурног коридора железнице, изван ограде гробља, до границе парцеле железнице, одржава се периодичним кошењем. Засад високог зеленила није дозвољен. </w:t>
      </w:r>
    </w:p>
    <w:p w:rsidR="00D94875" w:rsidRDefault="00D94875">
      <w:pPr>
        <w:rPr>
          <w:lang w:val="sr-Cyrl-RS"/>
        </w:rPr>
      </w:pPr>
    </w:p>
    <w:p w:rsidR="00857FA1" w:rsidRPr="00D94950" w:rsidRDefault="00D94950">
      <w:pPr>
        <w:rPr>
          <w:b/>
          <w:lang w:val="sr-Cyrl-RS"/>
        </w:rPr>
      </w:pPr>
      <w:r w:rsidRPr="00D94950">
        <w:rPr>
          <w:b/>
          <w:lang w:val="sr-Cyrl-RS"/>
        </w:rPr>
        <w:t>5.7.4.</w:t>
      </w:r>
      <w:r w:rsidRPr="00D94950">
        <w:rPr>
          <w:b/>
          <w:lang w:val="sr-Cyrl-RS"/>
        </w:rPr>
        <w:tab/>
        <w:t>Простор за одлагање смећа и биљних остатака</w:t>
      </w:r>
    </w:p>
    <w:p w:rsidR="00D94875" w:rsidRDefault="00D94950">
      <w:pPr>
        <w:rPr>
          <w:lang w:val="sr-Cyrl-RS"/>
        </w:rPr>
      </w:pPr>
      <w:r>
        <w:rPr>
          <w:lang w:val="sr-Cyrl-RS"/>
        </w:rPr>
        <w:tab/>
        <w:t>Уз гробна поља, на уједначеном растојању, постављају се типске посуде за одлагање смећа и биљних остатака. Типске посуде постављају се на поплочане површине, изван пешачких стаза. Прикупљено смеће и биљни остаци из типских посуда одлажу се у стандарне контејнере за смеће, и периодично одвозе на градску депонију. Простор на коме су постављени контејенри је асфалтиран или бетониран и ограђен</w:t>
      </w:r>
      <w:r w:rsidR="00D94875">
        <w:rPr>
          <w:lang w:val="sr-Cyrl-RS"/>
        </w:rPr>
        <w:t xml:space="preserve"> и ограђен зиданом или бетонском оградом, висине 1,60 м.</w:t>
      </w:r>
    </w:p>
    <w:p w:rsidR="00D94875" w:rsidRDefault="00D94875">
      <w:pPr>
        <w:rPr>
          <w:lang w:val="sr-Cyrl-RS"/>
        </w:rPr>
      </w:pPr>
    </w:p>
    <w:p w:rsidR="00D94875" w:rsidRPr="00D94875" w:rsidRDefault="00D94875">
      <w:pPr>
        <w:rPr>
          <w:b/>
          <w:lang w:val="sr-Cyrl-RS"/>
        </w:rPr>
      </w:pPr>
      <w:r w:rsidRPr="00D94875">
        <w:rPr>
          <w:b/>
          <w:lang w:val="sr-Cyrl-RS"/>
        </w:rPr>
        <w:t xml:space="preserve">5.7.5. </w:t>
      </w:r>
      <w:r w:rsidRPr="00D94875">
        <w:rPr>
          <w:b/>
          <w:lang w:val="sr-Cyrl-RS"/>
        </w:rPr>
        <w:tab/>
        <w:t>Ограда око гробља</w:t>
      </w:r>
    </w:p>
    <w:p w:rsidR="00DB01A7" w:rsidRDefault="00D94875">
      <w:pPr>
        <w:rPr>
          <w:lang w:val="sr-Cyrl-RS"/>
        </w:rPr>
      </w:pPr>
      <w:r>
        <w:rPr>
          <w:lang w:val="sr-Cyrl-RS"/>
        </w:rPr>
        <w:tab/>
        <w:t>Ограду око гробља изградити од трајних материјала</w:t>
      </w:r>
      <w:r w:rsidR="00DB01A7">
        <w:rPr>
          <w:lang w:val="sr-Cyrl-RS"/>
        </w:rPr>
        <w:t>, са обрадом која не захтева редовно одржавање. Ограда треба да осигура физичку безбедност (скрнављење и уништавање нагробних споменика, крађе и др.) пролаз паса луталица, дивљих животиња, глодара и сл. Висина ограде је 1,60 м. Јужна страна ограде, прилазна страна гробља, може бити ограђена транспарентном оградом, доњи део ограде до 0,90 м мора бити пун.</w:t>
      </w:r>
    </w:p>
    <w:p w:rsidR="00D94950" w:rsidRDefault="00DB01A7">
      <w:pPr>
        <w:rPr>
          <w:lang w:val="sr-Cyrl-RS"/>
        </w:rPr>
      </w:pPr>
      <w:r>
        <w:rPr>
          <w:lang w:val="sr-Cyrl-RS"/>
        </w:rPr>
        <w:t xml:space="preserve"> </w:t>
      </w:r>
      <w:r w:rsidR="00D94875">
        <w:rPr>
          <w:lang w:val="sr-Cyrl-RS"/>
        </w:rPr>
        <w:tab/>
      </w:r>
      <w:r w:rsidR="00D94950">
        <w:rPr>
          <w:lang w:val="sr-Cyrl-RS"/>
        </w:rPr>
        <w:t xml:space="preserve">  </w:t>
      </w:r>
    </w:p>
    <w:p w:rsidR="00192DE5" w:rsidRPr="00192DE5" w:rsidRDefault="00192DE5">
      <w:pPr>
        <w:rPr>
          <w:b/>
          <w:lang w:val="sr-Cyrl-RS"/>
        </w:rPr>
      </w:pPr>
      <w:r w:rsidRPr="00192DE5">
        <w:rPr>
          <w:b/>
          <w:lang w:val="sr-Cyrl-RS"/>
        </w:rPr>
        <w:t xml:space="preserve">6.0. </w:t>
      </w:r>
      <w:r w:rsidRPr="00192DE5">
        <w:rPr>
          <w:b/>
          <w:lang w:val="sr-Cyrl-RS"/>
        </w:rPr>
        <w:tab/>
        <w:t xml:space="preserve">Правила за архитектонско </w:t>
      </w:r>
      <w:r>
        <w:rPr>
          <w:b/>
          <w:lang w:val="sr-Cyrl-RS"/>
        </w:rPr>
        <w:t>о</w:t>
      </w:r>
      <w:r w:rsidRPr="00192DE5">
        <w:rPr>
          <w:b/>
          <w:lang w:val="sr-Cyrl-RS"/>
        </w:rPr>
        <w:t>бликовање објекта</w:t>
      </w:r>
    </w:p>
    <w:p w:rsidR="00BD5BFB" w:rsidRDefault="00BC065D">
      <w:pPr>
        <w:rPr>
          <w:lang w:val="sr-Cyrl-RS"/>
        </w:rPr>
      </w:pPr>
      <w:r>
        <w:rPr>
          <w:lang w:val="sr-Cyrl-RS"/>
        </w:rPr>
        <w:tab/>
        <w:t xml:space="preserve">Објекти </w:t>
      </w:r>
      <w:r w:rsidR="00BD5BFB">
        <w:rPr>
          <w:lang w:val="sr-Cyrl-RS"/>
        </w:rPr>
        <w:t>око комеморативног трга требају бити обликовани савременим архитектонским изразом, усклађени у погледу колорита, архитектонских и декоративних елемената</w:t>
      </w:r>
      <w:r w:rsidR="00112EE7">
        <w:rPr>
          <w:lang w:val="sr-Cyrl-RS"/>
        </w:rPr>
        <w:t>,</w:t>
      </w:r>
      <w:r w:rsidR="00BD5BFB">
        <w:rPr>
          <w:lang w:val="sr-Cyrl-RS"/>
        </w:rPr>
        <w:t xml:space="preserve"> намени објекта. Поред објеката елементи ограде</w:t>
      </w:r>
      <w:r w:rsidR="001F2B32">
        <w:rPr>
          <w:lang w:val="sr-Cyrl-RS"/>
        </w:rPr>
        <w:t xml:space="preserve"> и</w:t>
      </w:r>
      <w:r w:rsidR="00BD5BFB">
        <w:rPr>
          <w:lang w:val="sr-Cyrl-RS"/>
        </w:rPr>
        <w:t xml:space="preserve"> капије морају образовати усагл</w:t>
      </w:r>
      <w:r w:rsidR="001F2B32">
        <w:rPr>
          <w:lang w:val="sr-Cyrl-RS"/>
        </w:rPr>
        <w:t>а</w:t>
      </w:r>
      <w:r w:rsidR="00BD5BFB">
        <w:rPr>
          <w:lang w:val="sr-Cyrl-RS"/>
        </w:rPr>
        <w:t>шену и естетски обликовану целину.</w:t>
      </w:r>
    </w:p>
    <w:p w:rsidR="001F2B32" w:rsidRDefault="00BD5BFB">
      <w:pPr>
        <w:rPr>
          <w:lang w:val="sr-Cyrl-RS"/>
        </w:rPr>
      </w:pPr>
      <w:r>
        <w:rPr>
          <w:lang w:val="sr-Cyrl-RS"/>
        </w:rPr>
        <w:lastRenderedPageBreak/>
        <w:tab/>
        <w:t xml:space="preserve">Кровне равни </w:t>
      </w:r>
      <w:r w:rsidR="001F2B32">
        <w:rPr>
          <w:lang w:val="sr-Cyrl-RS"/>
        </w:rPr>
        <w:t xml:space="preserve"> слободно обликовати, а нагиб усагластити са одабраним кровним покривачем.</w:t>
      </w:r>
    </w:p>
    <w:p w:rsidR="00192DE5" w:rsidRDefault="001F2B32">
      <w:pPr>
        <w:rPr>
          <w:lang w:val="sr-Cyrl-RS"/>
        </w:rPr>
      </w:pPr>
      <w:r>
        <w:rPr>
          <w:lang w:val="sr-Cyrl-RS"/>
        </w:rPr>
        <w:tab/>
        <w:t xml:space="preserve">Фасадне облоге пројектовати од квалитених и трајних материјала. </w:t>
      </w:r>
      <w:r w:rsidR="00112EE7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="00BD5BFB">
        <w:rPr>
          <w:lang w:val="sr-Cyrl-RS"/>
        </w:rPr>
        <w:t xml:space="preserve"> </w:t>
      </w:r>
    </w:p>
    <w:p w:rsidR="00112EE7" w:rsidRDefault="00112EE7">
      <w:pPr>
        <w:rPr>
          <w:lang w:val="sr-Cyrl-RS"/>
        </w:rPr>
      </w:pPr>
      <w:r>
        <w:rPr>
          <w:lang w:val="sr-Cyrl-RS"/>
        </w:rPr>
        <w:tab/>
        <w:t>Не дозвољава примена елемената којима се опонашају псеудо и</w:t>
      </w:r>
      <w:r w:rsidR="00DC5AE8">
        <w:rPr>
          <w:lang w:val="sr-Cyrl-RS"/>
        </w:rPr>
        <w:t>с</w:t>
      </w:r>
      <w:r>
        <w:rPr>
          <w:lang w:val="sr-Cyrl-RS"/>
        </w:rPr>
        <w:t>торијски стилови.</w:t>
      </w:r>
    </w:p>
    <w:p w:rsidR="00192DE5" w:rsidRDefault="00192DE5">
      <w:pPr>
        <w:rPr>
          <w:lang w:val="sr-Cyrl-RS"/>
        </w:rPr>
      </w:pPr>
    </w:p>
    <w:p w:rsidR="00E80F3D" w:rsidRPr="00BA4D6E" w:rsidRDefault="00112EE7">
      <w:pPr>
        <w:rPr>
          <w:b/>
          <w:lang w:val="sr-Cyrl-RS"/>
        </w:rPr>
      </w:pPr>
      <w:r>
        <w:rPr>
          <w:b/>
          <w:lang w:val="sr-Cyrl-RS"/>
        </w:rPr>
        <w:t>7</w:t>
      </w:r>
      <w:r w:rsidR="00BA4D6E">
        <w:rPr>
          <w:b/>
          <w:lang w:val="sr-Cyrl-RS"/>
        </w:rPr>
        <w:t>.0.</w:t>
      </w:r>
      <w:r w:rsidR="00BA4D6E">
        <w:rPr>
          <w:b/>
          <w:lang w:val="sr-Cyrl-RS"/>
        </w:rPr>
        <w:tab/>
      </w:r>
      <w:r w:rsidR="00E80F3D" w:rsidRPr="00BA4D6E">
        <w:rPr>
          <w:b/>
          <w:lang w:val="sr-Cyrl-RS"/>
        </w:rPr>
        <w:t>Инжењерско геолошки услови за изградњу објеката</w:t>
      </w:r>
    </w:p>
    <w:p w:rsidR="00E80F3D" w:rsidRDefault="005D6E51" w:rsidP="005D6E51">
      <w:pPr>
        <w:ind w:firstLine="708"/>
        <w:rPr>
          <w:lang w:val="sr-Cyrl-RS"/>
        </w:rPr>
      </w:pPr>
      <w:r>
        <w:rPr>
          <w:lang w:val="sr-Cyrl-RS"/>
        </w:rPr>
        <w:t xml:space="preserve">За нивелацију гробних поља, формирати привремене депоније земљаног материјала, од ископа за изградњу саобраћанице, паркинга, алеја и ископа за гробнице. Насипањем гробних поља осигурати да након топљења снега и већих падавина, не остаје заробљена вода на гробним пољима. Површинске воде се контролисано одводе атмосферском канализацијом, сливницима са поплочаних површина.  </w:t>
      </w:r>
    </w:p>
    <w:p w:rsidR="00EE1C2A" w:rsidRDefault="00EE1C2A">
      <w:pPr>
        <w:rPr>
          <w:lang w:val="sr-Cyrl-RS"/>
        </w:rPr>
      </w:pPr>
      <w:r>
        <w:rPr>
          <w:lang w:val="sr-Cyrl-RS"/>
        </w:rPr>
        <w:tab/>
        <w:t xml:space="preserve">Планирани објекти темеље се на тракама, самцима или плочи у прашнастом глиненом тлу. Неопходна је заштита подова и зидова од влаге хидроизолационим слојевима.  </w:t>
      </w:r>
    </w:p>
    <w:p w:rsidR="005D6E51" w:rsidRDefault="00EE1C2A">
      <w:pPr>
        <w:rPr>
          <w:lang w:val="sr-Cyrl-RS"/>
        </w:rPr>
      </w:pPr>
      <w:r>
        <w:rPr>
          <w:lang w:val="sr-Cyrl-RS"/>
        </w:rPr>
        <w:tab/>
        <w:t xml:space="preserve">Саобраћајнице и алеје граде се на глиненом тлу са доњим носећим слојем од уваљаних грубо зрнастих гранулата или камене дробине.  </w:t>
      </w:r>
    </w:p>
    <w:p w:rsidR="00EE1C2A" w:rsidRDefault="00EE1C2A">
      <w:pPr>
        <w:rPr>
          <w:lang w:val="sr-Cyrl-RS"/>
        </w:rPr>
      </w:pPr>
    </w:p>
    <w:p w:rsidR="00CF3CD8" w:rsidRPr="003E626B" w:rsidRDefault="00112EE7" w:rsidP="00BA4D6E">
      <w:pPr>
        <w:ind w:left="708" w:hanging="708"/>
        <w:rPr>
          <w:b/>
          <w:lang w:val="sr-Cyrl-RS"/>
        </w:rPr>
      </w:pPr>
      <w:r>
        <w:rPr>
          <w:b/>
          <w:lang w:val="sr-Cyrl-RS"/>
        </w:rPr>
        <w:t>8</w:t>
      </w:r>
      <w:r w:rsidR="00BA4D6E">
        <w:rPr>
          <w:b/>
          <w:lang w:val="sr-Cyrl-RS"/>
        </w:rPr>
        <w:t>.0.</w:t>
      </w:r>
      <w:r w:rsidR="00BA4D6E">
        <w:rPr>
          <w:b/>
          <w:lang w:val="sr-Cyrl-RS"/>
        </w:rPr>
        <w:tab/>
      </w:r>
      <w:r w:rsidR="00E80F3D" w:rsidRPr="003E626B">
        <w:rPr>
          <w:b/>
          <w:lang w:val="sr-Cyrl-RS"/>
        </w:rPr>
        <w:t>Локације за које је обавезна израда пројекта препарцелације</w:t>
      </w:r>
      <w:r w:rsidR="00CF3CD8" w:rsidRPr="003E626B">
        <w:rPr>
          <w:b/>
          <w:lang w:val="sr-Cyrl-RS"/>
        </w:rPr>
        <w:t>, односно урбанистичког пројекта</w:t>
      </w:r>
    </w:p>
    <w:p w:rsidR="00EE1C2A" w:rsidRDefault="00EE1C2A" w:rsidP="003E626B">
      <w:pPr>
        <w:ind w:firstLine="708"/>
        <w:rPr>
          <w:lang w:val="sr-Cyrl-RS"/>
        </w:rPr>
      </w:pPr>
      <w:r>
        <w:rPr>
          <w:lang w:val="sr-Cyrl-RS"/>
        </w:rPr>
        <w:t xml:space="preserve">Пројектом парцелације и препарцелације </w:t>
      </w:r>
      <w:r w:rsidR="00BB4A42">
        <w:rPr>
          <w:lang w:val="sr-Cyrl-RS"/>
        </w:rPr>
        <w:t>формирати парцеле за гробиште</w:t>
      </w:r>
      <w:r w:rsidR="00192DE5">
        <w:rPr>
          <w:lang w:val="en-US"/>
        </w:rPr>
        <w:t xml:space="preserve"> </w:t>
      </w:r>
      <w:r w:rsidR="00192DE5">
        <w:rPr>
          <w:lang w:val="sr-Cyrl-RS"/>
        </w:rPr>
        <w:t>(парцела А у графичком прилогу)</w:t>
      </w:r>
      <w:r w:rsidR="00BB4A42">
        <w:rPr>
          <w:lang w:val="sr-Cyrl-RS"/>
        </w:rPr>
        <w:t>, прилазне саобраћајницу, планиране комуналне и комерцијане објекте</w:t>
      </w:r>
      <w:r w:rsidR="00192DE5">
        <w:rPr>
          <w:lang w:val="sr-Cyrl-RS"/>
        </w:rPr>
        <w:t xml:space="preserve"> (парцела Б) и делове парцела који су изван граница граског грађевинског реона (парцела В)</w:t>
      </w:r>
      <w:r w:rsidR="00BB4A42">
        <w:rPr>
          <w:lang w:val="sr-Cyrl-RS"/>
        </w:rPr>
        <w:t xml:space="preserve">. </w:t>
      </w:r>
    </w:p>
    <w:p w:rsidR="008B04FD" w:rsidRDefault="003E626B" w:rsidP="003E626B">
      <w:pPr>
        <w:ind w:firstLine="708"/>
        <w:rPr>
          <w:lang w:val="sr-Cyrl-RS"/>
        </w:rPr>
      </w:pPr>
      <w:r>
        <w:rPr>
          <w:lang w:val="sr-Cyrl-RS"/>
        </w:rPr>
        <w:t>Инвеститор може захтевати израду Урбанистичког пројекта за архитектонско урбанистичку разраду локације објекта за комеморативне, техничке, административне и коменцијалне намена и ком</w:t>
      </w:r>
      <w:r w:rsidR="008B04FD">
        <w:rPr>
          <w:lang w:val="sr-Cyrl-RS"/>
        </w:rPr>
        <w:t>ем</w:t>
      </w:r>
      <w:r>
        <w:rPr>
          <w:lang w:val="sr-Cyrl-RS"/>
        </w:rPr>
        <w:t>оративног трга</w:t>
      </w:r>
      <w:r w:rsidR="008B04FD">
        <w:rPr>
          <w:lang w:val="sr-Cyrl-RS"/>
        </w:rPr>
        <w:t>, ради провере и разраде просторног решења.</w:t>
      </w:r>
    </w:p>
    <w:p w:rsidR="008B04FD" w:rsidRPr="00857FA1" w:rsidRDefault="00112EE7" w:rsidP="00857FA1">
      <w:pPr>
        <w:rPr>
          <w:b/>
          <w:lang w:val="sr-Cyrl-RS"/>
        </w:rPr>
      </w:pPr>
      <w:r>
        <w:rPr>
          <w:b/>
          <w:lang w:val="sr-Cyrl-RS"/>
        </w:rPr>
        <w:t>8</w:t>
      </w:r>
      <w:r w:rsidR="00857FA1">
        <w:rPr>
          <w:b/>
          <w:lang w:val="sr-Cyrl-RS"/>
        </w:rPr>
        <w:t>.1</w:t>
      </w:r>
      <w:r w:rsidR="00857FA1">
        <w:rPr>
          <w:b/>
          <w:lang w:val="sr-Cyrl-RS"/>
        </w:rPr>
        <w:tab/>
      </w:r>
      <w:r w:rsidR="008B04FD" w:rsidRPr="00857FA1">
        <w:rPr>
          <w:b/>
          <w:lang w:val="sr-Cyrl-RS"/>
        </w:rPr>
        <w:t>Израда додатне техничке документације</w:t>
      </w:r>
    </w:p>
    <w:p w:rsidR="008B04FD" w:rsidRDefault="008B04FD" w:rsidP="003E626B">
      <w:pPr>
        <w:ind w:firstLine="708"/>
        <w:rPr>
          <w:lang w:val="sr-Cyrl-RS"/>
        </w:rPr>
      </w:pPr>
      <w:r>
        <w:rPr>
          <w:lang w:val="sr-Cyrl-RS"/>
        </w:rPr>
        <w:t>За комплекс гробља обавезна је израда пројекта хортикултурног уређења зелених површина.</w:t>
      </w:r>
    </w:p>
    <w:p w:rsidR="008B04FD" w:rsidRDefault="008B04FD" w:rsidP="003E626B">
      <w:pPr>
        <w:ind w:firstLine="708"/>
        <w:rPr>
          <w:lang w:val="sr-Cyrl-RS"/>
        </w:rPr>
      </w:pPr>
      <w:r>
        <w:rPr>
          <w:lang w:val="sr-Cyrl-RS"/>
        </w:rPr>
        <w:t>За поједине целине могу се доносити посебна урбанистичко – архитектонска решења, ради компарати</w:t>
      </w:r>
      <w:r w:rsidR="00553952">
        <w:rPr>
          <w:lang w:val="sr-Cyrl-RS"/>
        </w:rPr>
        <w:t>в</w:t>
      </w:r>
      <w:r>
        <w:rPr>
          <w:lang w:val="sr-Cyrl-RS"/>
        </w:rPr>
        <w:t>не анализе или избора алтернативних решења.</w:t>
      </w:r>
    </w:p>
    <w:p w:rsidR="00CF3CD8" w:rsidRDefault="008B04FD" w:rsidP="003E626B">
      <w:pPr>
        <w:ind w:firstLine="708"/>
        <w:rPr>
          <w:lang w:val="sr-Cyrl-RS"/>
        </w:rPr>
      </w:pPr>
      <w:r>
        <w:rPr>
          <w:lang w:val="sr-Cyrl-RS"/>
        </w:rPr>
        <w:t xml:space="preserve">  </w:t>
      </w:r>
      <w:r w:rsidR="003E626B">
        <w:rPr>
          <w:lang w:val="sr-Cyrl-RS"/>
        </w:rPr>
        <w:t xml:space="preserve">  </w:t>
      </w:r>
    </w:p>
    <w:p w:rsidR="00B712B9" w:rsidRPr="00194D0E" w:rsidRDefault="00112EE7">
      <w:pPr>
        <w:rPr>
          <w:b/>
          <w:lang w:val="sr-Cyrl-RS"/>
        </w:rPr>
      </w:pPr>
      <w:r>
        <w:rPr>
          <w:b/>
          <w:lang w:val="sr-Cyrl-RS"/>
        </w:rPr>
        <w:t>9</w:t>
      </w:r>
      <w:r w:rsidR="00BA4D6E">
        <w:rPr>
          <w:b/>
          <w:lang w:val="sr-Cyrl-RS"/>
        </w:rPr>
        <w:t>.0</w:t>
      </w:r>
      <w:r w:rsidR="00BA4D6E">
        <w:rPr>
          <w:b/>
          <w:lang w:val="sr-Cyrl-RS"/>
        </w:rPr>
        <w:tab/>
      </w:r>
      <w:r w:rsidR="00CF3CD8" w:rsidRPr="00194D0E">
        <w:rPr>
          <w:b/>
          <w:lang w:val="sr-Cyrl-RS"/>
        </w:rPr>
        <w:t>Пр</w:t>
      </w:r>
      <w:r w:rsidR="00202BA5">
        <w:rPr>
          <w:b/>
          <w:lang w:val="sr-Cyrl-RS"/>
        </w:rPr>
        <w:t xml:space="preserve">оцена временско - просторног </w:t>
      </w:r>
      <w:r w:rsidR="00CF3CD8" w:rsidRPr="00194D0E">
        <w:rPr>
          <w:b/>
          <w:lang w:val="sr-Cyrl-RS"/>
        </w:rPr>
        <w:t>капацитета</w:t>
      </w:r>
      <w:r w:rsidR="00202BA5">
        <w:rPr>
          <w:b/>
          <w:lang w:val="sr-Cyrl-RS"/>
        </w:rPr>
        <w:t xml:space="preserve"> локације</w:t>
      </w:r>
      <w:r w:rsidR="00B712B9" w:rsidRPr="00194D0E">
        <w:rPr>
          <w:b/>
          <w:lang w:val="sr-Cyrl-RS"/>
        </w:rPr>
        <w:tab/>
      </w:r>
      <w:r w:rsidR="00467606" w:rsidRPr="00194D0E">
        <w:rPr>
          <w:b/>
          <w:lang w:val="sr-Cyrl-RS"/>
        </w:rPr>
        <w:t xml:space="preserve"> </w:t>
      </w:r>
    </w:p>
    <w:p w:rsidR="00E511A7" w:rsidRDefault="00912D45" w:rsidP="00912D45">
      <w:pPr>
        <w:ind w:firstLine="708"/>
        <w:rPr>
          <w:lang w:val="sr-Cyrl-RS"/>
        </w:rPr>
      </w:pPr>
      <w:r>
        <w:rPr>
          <w:lang w:val="sr-Cyrl-RS"/>
        </w:rPr>
        <w:t>На основу података, добијених од ЈКП „Други октобар“, Е.Ј. „Комуналац“ Р.Ј. „Палма“ број сахрана у дестогодишњем периоду дат је у следећој таблици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1300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912D45" w:rsidTr="00912D45">
        <w:tc>
          <w:tcPr>
            <w:tcW w:w="1300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Година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2006.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2007.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2008.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2009.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2010.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2011.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2012.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2013.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2014.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2015.</w:t>
            </w:r>
          </w:p>
        </w:tc>
        <w:tc>
          <w:tcPr>
            <w:tcW w:w="718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2016.</w:t>
            </w:r>
          </w:p>
        </w:tc>
      </w:tr>
      <w:tr w:rsidR="00912D45" w:rsidTr="00912D45">
        <w:tc>
          <w:tcPr>
            <w:tcW w:w="1300" w:type="dxa"/>
          </w:tcPr>
          <w:p w:rsidR="00912D45" w:rsidRDefault="00912D45" w:rsidP="00E511A7">
            <w:pPr>
              <w:rPr>
                <w:lang w:val="sr-Cyrl-RS"/>
              </w:rPr>
            </w:pPr>
            <w:r>
              <w:rPr>
                <w:lang w:val="sr-Cyrl-RS"/>
              </w:rPr>
              <w:t>Бр. сахрана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504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514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501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495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517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524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508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442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458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517</w:t>
            </w:r>
          </w:p>
        </w:tc>
        <w:tc>
          <w:tcPr>
            <w:tcW w:w="718" w:type="dxa"/>
          </w:tcPr>
          <w:p w:rsidR="00912D45" w:rsidRDefault="00912D45" w:rsidP="00912D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477</w:t>
            </w:r>
          </w:p>
        </w:tc>
      </w:tr>
    </w:tbl>
    <w:p w:rsidR="00912D45" w:rsidRDefault="00912D45" w:rsidP="00E511A7">
      <w:pPr>
        <w:rPr>
          <w:lang w:val="sr-Cyrl-RS"/>
        </w:rPr>
      </w:pPr>
    </w:p>
    <w:p w:rsidR="00912D45" w:rsidRDefault="00912D45" w:rsidP="00AB098D">
      <w:pPr>
        <w:ind w:firstLine="708"/>
        <w:rPr>
          <w:lang w:val="sr-Cyrl-RS"/>
        </w:rPr>
      </w:pPr>
      <w:r>
        <w:rPr>
          <w:lang w:val="sr-Cyrl-RS"/>
        </w:rPr>
        <w:t>Укупан број сахрана у периоду 2006. – 2016. године је 5457</w:t>
      </w:r>
      <w:r w:rsidR="00D172DD">
        <w:rPr>
          <w:lang w:val="sr-Cyrl-RS"/>
        </w:rPr>
        <w:t>, а просечан 496 сахрана</w:t>
      </w:r>
      <w:r w:rsidR="00606E26">
        <w:rPr>
          <w:lang w:val="sr-Cyrl-RS"/>
        </w:rPr>
        <w:t xml:space="preserve"> годишње</w:t>
      </w:r>
      <w:r w:rsidR="00D172DD">
        <w:rPr>
          <w:lang w:val="sr-Cyrl-RS"/>
        </w:rPr>
        <w:t>.</w:t>
      </w:r>
    </w:p>
    <w:p w:rsidR="00D172DD" w:rsidRDefault="00D172DD" w:rsidP="00AB098D">
      <w:pPr>
        <w:ind w:firstLine="708"/>
        <w:rPr>
          <w:lang w:val="sr-Cyrl-RS"/>
        </w:rPr>
      </w:pPr>
      <w:r>
        <w:rPr>
          <w:lang w:val="sr-Cyrl-RS"/>
        </w:rPr>
        <w:t>По попису становаништава из 2011. године град Вршац је имао 36040 становника.</w:t>
      </w:r>
    </w:p>
    <w:p w:rsidR="00D172DD" w:rsidRDefault="00D172DD" w:rsidP="00AB098D">
      <w:pPr>
        <w:ind w:firstLine="708"/>
        <w:rPr>
          <w:lang w:val="sr-Cyrl-RS"/>
        </w:rPr>
      </w:pPr>
      <w:r>
        <w:rPr>
          <w:lang w:val="sr-Cyrl-RS"/>
        </w:rPr>
        <w:lastRenderedPageBreak/>
        <w:t>Стопа морталитета (број умрлих годишње на 1000 становника) је 496/36,04=13,7</w:t>
      </w:r>
      <w:r>
        <w:rPr>
          <w:rFonts w:cstheme="minorHAnsi"/>
          <w:lang w:val="sr-Cyrl-RS"/>
        </w:rPr>
        <w:t>‰</w:t>
      </w:r>
    </w:p>
    <w:p w:rsidR="00E511A7" w:rsidRPr="00FD07DC" w:rsidRDefault="00E511A7" w:rsidP="00E511A7">
      <w:pPr>
        <w:jc w:val="center"/>
        <w:rPr>
          <w:b/>
          <w:lang w:val="sr-Cyrl-RS"/>
        </w:rPr>
      </w:pPr>
      <w:r w:rsidRPr="00FD07DC">
        <w:rPr>
          <w:b/>
          <w:lang w:val="sr-Cyrl-RS"/>
        </w:rPr>
        <w:t xml:space="preserve">ДОСТИГНУТИ </w:t>
      </w:r>
      <w:r>
        <w:rPr>
          <w:b/>
          <w:lang w:val="sr-Cyrl-RS"/>
        </w:rPr>
        <w:t>БРОЈ ГРОБНИХ МЕСТА</w:t>
      </w:r>
    </w:p>
    <w:tbl>
      <w:tblPr>
        <w:tblStyle w:val="TableGrid"/>
        <w:tblW w:w="9419" w:type="dxa"/>
        <w:tblLook w:val="04A0" w:firstRow="1" w:lastRow="0" w:firstColumn="1" w:lastColumn="0" w:noHBand="0" w:noVBand="1"/>
      </w:tblPr>
      <w:tblGrid>
        <w:gridCol w:w="562"/>
        <w:gridCol w:w="1843"/>
        <w:gridCol w:w="1002"/>
        <w:gridCol w:w="1002"/>
        <w:gridCol w:w="1002"/>
        <w:gridCol w:w="1002"/>
        <w:gridCol w:w="1002"/>
        <w:gridCol w:w="1002"/>
        <w:gridCol w:w="1002"/>
      </w:tblGrid>
      <w:tr w:rsidR="00E511A7" w:rsidTr="004404AA">
        <w:tc>
          <w:tcPr>
            <w:tcW w:w="562" w:type="dxa"/>
          </w:tcPr>
          <w:p w:rsidR="00E511A7" w:rsidRPr="0079133F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8857" w:type="dxa"/>
            <w:gridSpan w:val="8"/>
          </w:tcPr>
          <w:p w:rsidR="00E511A7" w:rsidRPr="00964EAB" w:rsidRDefault="00E511A7" w:rsidP="004404AA">
            <w:pPr>
              <w:rPr>
                <w:b/>
                <w:lang w:val="sr-Cyrl-RS"/>
              </w:rPr>
            </w:pPr>
            <w:r w:rsidRPr="00964EAB">
              <w:rPr>
                <w:b/>
                <w:lang w:val="sr-Cyrl-RS"/>
              </w:rPr>
              <w:t>ГРОБНИЦЕ</w:t>
            </w:r>
          </w:p>
        </w:tc>
      </w:tr>
      <w:tr w:rsidR="00E511A7" w:rsidTr="004404AA">
        <w:trPr>
          <w:cantSplit/>
          <w:trHeight w:val="1134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Дужина гробног поља</w:t>
            </w:r>
          </w:p>
        </w:tc>
        <w:tc>
          <w:tcPr>
            <w:tcW w:w="1002" w:type="dxa"/>
            <w:textDirection w:val="btLr"/>
          </w:tcPr>
          <w:p w:rsidR="00E511A7" w:rsidRPr="00490162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гробних поља</w:t>
            </w:r>
          </w:p>
        </w:tc>
        <w:tc>
          <w:tcPr>
            <w:tcW w:w="1002" w:type="dxa"/>
            <w:textDirection w:val="btLr"/>
          </w:tcPr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гробница</w:t>
            </w:r>
          </w:p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1Х2 г.м.</w:t>
            </w:r>
          </w:p>
        </w:tc>
        <w:tc>
          <w:tcPr>
            <w:tcW w:w="1002" w:type="dxa"/>
            <w:textDirection w:val="btLr"/>
          </w:tcPr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гробница2Х2 г.м.</w:t>
            </w:r>
          </w:p>
        </w:tc>
        <w:tc>
          <w:tcPr>
            <w:tcW w:w="100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Укупно гробних места</w:t>
            </w:r>
          </w:p>
        </w:tc>
        <w:tc>
          <w:tcPr>
            <w:tcW w:w="1002" w:type="dxa"/>
            <w:textDirection w:val="btLr"/>
          </w:tcPr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гробница1Х3 г.м.</w:t>
            </w:r>
          </w:p>
        </w:tc>
        <w:tc>
          <w:tcPr>
            <w:tcW w:w="1002" w:type="dxa"/>
            <w:textDirection w:val="btLr"/>
          </w:tcPr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гробница2Х3 г.м.</w:t>
            </w:r>
          </w:p>
        </w:tc>
        <w:tc>
          <w:tcPr>
            <w:tcW w:w="100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Укупно гробних места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1.1</w:t>
            </w: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18,40 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72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144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288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1440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144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288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2160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1.2</w:t>
            </w: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11,00 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16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8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16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8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160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</w:pPr>
            <w:r>
              <w:t>296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Pr="001F2064" w:rsidRDefault="00E511A7" w:rsidP="004404AA">
            <w:pPr>
              <w:jc w:val="right"/>
              <w:rPr>
                <w:b/>
                <w:lang w:val="sr-Cyrl-RS"/>
              </w:rPr>
            </w:pP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006" w:type="dxa"/>
            <w:gridSpan w:val="3"/>
          </w:tcPr>
          <w:p w:rsidR="00E511A7" w:rsidRPr="00964EAB" w:rsidRDefault="00E511A7" w:rsidP="004404AA">
            <w:pPr>
              <w:jc w:val="right"/>
              <w:rPr>
                <w:b/>
                <w:lang w:val="sr-Cyrl-RS"/>
              </w:rPr>
            </w:pPr>
            <w:r w:rsidRPr="00964EAB">
              <w:rPr>
                <w:b/>
                <w:lang w:val="sr-Cyrl-RS"/>
              </w:rPr>
              <w:t>Укупно мин.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1504</w:t>
            </w:r>
          </w:p>
        </w:tc>
        <w:tc>
          <w:tcPr>
            <w:tcW w:w="2004" w:type="dxa"/>
            <w:gridSpan w:val="2"/>
          </w:tcPr>
          <w:p w:rsidR="00E511A7" w:rsidRPr="00964EAB" w:rsidRDefault="00E511A7" w:rsidP="004404AA">
            <w:pPr>
              <w:jc w:val="right"/>
              <w:rPr>
                <w:b/>
                <w:lang w:val="sr-Cyrl-RS"/>
              </w:rPr>
            </w:pPr>
            <w:r w:rsidRPr="00964EAB">
              <w:rPr>
                <w:b/>
                <w:lang w:val="sr-Cyrl-RS"/>
              </w:rPr>
              <w:t>Укупно макс.</w:t>
            </w:r>
          </w:p>
        </w:tc>
        <w:tc>
          <w:tcPr>
            <w:tcW w:w="1002" w:type="dxa"/>
          </w:tcPr>
          <w:p w:rsidR="00E511A7" w:rsidRPr="00490162" w:rsidRDefault="00E511A7" w:rsidP="004404AA">
            <w:pPr>
              <w:jc w:val="right"/>
              <w:rPr>
                <w:b/>
              </w:rPr>
            </w:pPr>
            <w:r>
              <w:rPr>
                <w:b/>
              </w:rPr>
              <w:t>2256</w:t>
            </w:r>
          </w:p>
        </w:tc>
      </w:tr>
      <w:tr w:rsidR="00E511A7" w:rsidTr="004404AA">
        <w:tc>
          <w:tcPr>
            <w:tcW w:w="562" w:type="dxa"/>
          </w:tcPr>
          <w:p w:rsidR="00E511A7" w:rsidRPr="0079133F" w:rsidRDefault="00E511A7" w:rsidP="004404AA">
            <w:pPr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  <w:tc>
          <w:tcPr>
            <w:tcW w:w="8857" w:type="dxa"/>
            <w:gridSpan w:val="8"/>
          </w:tcPr>
          <w:p w:rsidR="00E511A7" w:rsidRPr="00964EAB" w:rsidRDefault="00E511A7" w:rsidP="004404AA">
            <w:pPr>
              <w:rPr>
                <w:b/>
                <w:lang w:val="sr-Cyrl-RS"/>
              </w:rPr>
            </w:pPr>
            <w:r w:rsidRPr="00964EAB">
              <w:rPr>
                <w:b/>
                <w:lang w:val="sr-Cyrl-RS"/>
              </w:rPr>
              <w:t>ГРОБНА МЕСТА</w:t>
            </w:r>
            <w:r>
              <w:rPr>
                <w:b/>
                <w:lang w:val="sr-Cyrl-RS"/>
              </w:rPr>
              <w:t xml:space="preserve"> – класичан укоп</w:t>
            </w:r>
          </w:p>
        </w:tc>
      </w:tr>
      <w:tr w:rsidR="00E511A7" w:rsidTr="004404AA">
        <w:trPr>
          <w:cantSplit/>
          <w:trHeight w:val="1134"/>
        </w:trPr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Дужина гробног поља</w:t>
            </w:r>
          </w:p>
        </w:tc>
        <w:tc>
          <w:tcPr>
            <w:tcW w:w="1002" w:type="dxa"/>
            <w:textDirection w:val="btLr"/>
          </w:tcPr>
          <w:p w:rsidR="00E511A7" w:rsidRDefault="00E511A7" w:rsidP="004404AA">
            <w:pPr>
              <w:ind w:left="113" w:right="113"/>
              <w:rPr>
                <w:lang w:val="sr-Cyrl-RS"/>
              </w:rPr>
            </w:pPr>
            <w:r>
              <w:rPr>
                <w:lang w:val="sr-Cyrl-RS"/>
              </w:rPr>
              <w:t>Број гробних поља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Један ниво укопа</w:t>
            </w: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 г.м.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Један ниво укопа</w:t>
            </w: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 г.м.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Укупно гробних места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Два нивоа укопа</w:t>
            </w: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1+1 г.м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Два нивоа укопа</w:t>
            </w:r>
          </w:p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2+2 г.м.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Укупно гробних места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2.1</w:t>
            </w: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18,40 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219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438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876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2230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438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876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4380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2.2</w:t>
            </w: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11,00 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96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2.3</w:t>
            </w:r>
          </w:p>
        </w:tc>
        <w:tc>
          <w:tcPr>
            <w:tcW w:w="1843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9,20 м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2845" w:type="dxa"/>
            <w:gridSpan w:val="2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Укупно: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455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896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425EA9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455</w:t>
            </w:r>
          </w:p>
        </w:tc>
        <w:tc>
          <w:tcPr>
            <w:tcW w:w="1002" w:type="dxa"/>
          </w:tcPr>
          <w:p w:rsidR="00E511A7" w:rsidRDefault="00425EA9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894</w:t>
            </w:r>
          </w:p>
        </w:tc>
        <w:tc>
          <w:tcPr>
            <w:tcW w:w="1002" w:type="dxa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3006" w:type="dxa"/>
            <w:gridSpan w:val="3"/>
          </w:tcPr>
          <w:p w:rsidR="00E511A7" w:rsidRPr="00964EAB" w:rsidRDefault="00E511A7" w:rsidP="004404AA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</w:t>
            </w:r>
            <w:r w:rsidRPr="00964EAB">
              <w:rPr>
                <w:b/>
                <w:lang w:val="sr-Cyrl-RS"/>
              </w:rPr>
              <w:t>купно мин:</w:t>
            </w:r>
          </w:p>
        </w:tc>
        <w:tc>
          <w:tcPr>
            <w:tcW w:w="1002" w:type="dxa"/>
          </w:tcPr>
          <w:p w:rsidR="00E511A7" w:rsidRPr="00964EAB" w:rsidRDefault="00E511A7" w:rsidP="004404AA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2283</w:t>
            </w:r>
          </w:p>
        </w:tc>
        <w:tc>
          <w:tcPr>
            <w:tcW w:w="2004" w:type="dxa"/>
            <w:gridSpan w:val="2"/>
          </w:tcPr>
          <w:p w:rsidR="00E511A7" w:rsidRPr="00964EAB" w:rsidRDefault="00E511A7" w:rsidP="004404AA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</w:t>
            </w:r>
            <w:r w:rsidRPr="00964EAB">
              <w:rPr>
                <w:b/>
                <w:lang w:val="sr-Cyrl-RS"/>
              </w:rPr>
              <w:t>купно макс:</w:t>
            </w:r>
          </w:p>
        </w:tc>
        <w:tc>
          <w:tcPr>
            <w:tcW w:w="1002" w:type="dxa"/>
          </w:tcPr>
          <w:p w:rsidR="00E511A7" w:rsidRPr="00CC1A29" w:rsidRDefault="00E511A7" w:rsidP="004404AA">
            <w:pPr>
              <w:jc w:val="right"/>
              <w:rPr>
                <w:b/>
                <w:lang w:val="sr-Cyrl-RS"/>
              </w:rPr>
            </w:pPr>
            <w:r w:rsidRPr="00CC1A29">
              <w:rPr>
                <w:b/>
                <w:lang w:val="sr-Cyrl-RS"/>
              </w:rPr>
              <w:t>4486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3.0</w:t>
            </w:r>
          </w:p>
        </w:tc>
        <w:tc>
          <w:tcPr>
            <w:tcW w:w="2845" w:type="dxa"/>
            <w:gridSpan w:val="2"/>
          </w:tcPr>
          <w:p w:rsidR="00E511A7" w:rsidRPr="001F2064" w:rsidRDefault="00E511A7" w:rsidP="004404AA">
            <w:pPr>
              <w:rPr>
                <w:b/>
                <w:lang w:val="sr-Cyrl-RS"/>
              </w:rPr>
            </w:pPr>
            <w:r w:rsidRPr="001F2064">
              <w:rPr>
                <w:b/>
                <w:lang w:val="sr-Cyrl-RS"/>
              </w:rPr>
              <w:t>КОЛУМБАРИЈУМ</w:t>
            </w:r>
          </w:p>
        </w:tc>
        <w:tc>
          <w:tcPr>
            <w:tcW w:w="2004" w:type="dxa"/>
            <w:gridSpan w:val="2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187FAD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96</w:t>
            </w:r>
            <w:r w:rsidR="00E511A7">
              <w:rPr>
                <w:lang w:val="sr-Cyrl-RS"/>
              </w:rPr>
              <w:t>0</w:t>
            </w:r>
          </w:p>
        </w:tc>
        <w:tc>
          <w:tcPr>
            <w:tcW w:w="2004" w:type="dxa"/>
            <w:gridSpan w:val="2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187FAD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96</w:t>
            </w:r>
            <w:r w:rsidR="00E511A7">
              <w:rPr>
                <w:lang w:val="sr-Cyrl-RS"/>
              </w:rPr>
              <w:t>0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  <w:r>
              <w:rPr>
                <w:lang w:val="sr-Cyrl-RS"/>
              </w:rPr>
              <w:t>4.0</w:t>
            </w:r>
          </w:p>
        </w:tc>
        <w:tc>
          <w:tcPr>
            <w:tcW w:w="2845" w:type="dxa"/>
            <w:gridSpan w:val="2"/>
          </w:tcPr>
          <w:p w:rsidR="00E511A7" w:rsidRPr="001F2064" w:rsidRDefault="00E511A7" w:rsidP="004404AA">
            <w:pPr>
              <w:rPr>
                <w:b/>
                <w:lang w:val="sr-Cyrl-RS"/>
              </w:rPr>
            </w:pPr>
            <w:r w:rsidRPr="001F2064">
              <w:rPr>
                <w:b/>
                <w:lang w:val="sr-Cyrl-RS"/>
              </w:rPr>
              <w:t>РОЗАРИЈУМ</w:t>
            </w:r>
          </w:p>
        </w:tc>
        <w:tc>
          <w:tcPr>
            <w:tcW w:w="2004" w:type="dxa"/>
            <w:gridSpan w:val="2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187FAD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E511A7">
              <w:rPr>
                <w:lang w:val="sr-Cyrl-RS"/>
              </w:rPr>
              <w:t>00</w:t>
            </w:r>
          </w:p>
        </w:tc>
        <w:tc>
          <w:tcPr>
            <w:tcW w:w="2004" w:type="dxa"/>
            <w:gridSpan w:val="2"/>
          </w:tcPr>
          <w:p w:rsidR="00E511A7" w:rsidRDefault="00E511A7" w:rsidP="004404AA">
            <w:pPr>
              <w:jc w:val="right"/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187FAD" w:rsidP="004404AA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E511A7">
              <w:rPr>
                <w:lang w:val="sr-Cyrl-RS"/>
              </w:rPr>
              <w:t>00</w:t>
            </w:r>
          </w:p>
        </w:tc>
      </w:tr>
      <w:tr w:rsidR="00E511A7" w:rsidTr="004404AA">
        <w:tc>
          <w:tcPr>
            <w:tcW w:w="56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843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1002" w:type="dxa"/>
          </w:tcPr>
          <w:p w:rsidR="00E511A7" w:rsidRDefault="00E511A7" w:rsidP="004404AA">
            <w:pPr>
              <w:rPr>
                <w:lang w:val="sr-Cyrl-RS"/>
              </w:rPr>
            </w:pPr>
          </w:p>
        </w:tc>
        <w:tc>
          <w:tcPr>
            <w:tcW w:w="2004" w:type="dxa"/>
            <w:gridSpan w:val="2"/>
          </w:tcPr>
          <w:p w:rsidR="00E511A7" w:rsidRPr="001F2064" w:rsidRDefault="00E511A7" w:rsidP="004404AA">
            <w:pPr>
              <w:rPr>
                <w:b/>
                <w:lang w:val="sr-Cyrl-RS"/>
              </w:rPr>
            </w:pPr>
            <w:r w:rsidRPr="001F2064">
              <w:rPr>
                <w:b/>
                <w:lang w:val="sr-Cyrl-RS"/>
              </w:rPr>
              <w:t>Укупан збир мин:</w:t>
            </w:r>
          </w:p>
        </w:tc>
        <w:tc>
          <w:tcPr>
            <w:tcW w:w="1002" w:type="dxa"/>
          </w:tcPr>
          <w:p w:rsidR="00E511A7" w:rsidRPr="001F2064" w:rsidRDefault="00187FAD" w:rsidP="004404AA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5147</w:t>
            </w:r>
          </w:p>
        </w:tc>
        <w:tc>
          <w:tcPr>
            <w:tcW w:w="2004" w:type="dxa"/>
            <w:gridSpan w:val="2"/>
          </w:tcPr>
          <w:p w:rsidR="00E511A7" w:rsidRPr="001F2064" w:rsidRDefault="00E511A7" w:rsidP="004404AA">
            <w:pPr>
              <w:rPr>
                <w:b/>
                <w:lang w:val="sr-Cyrl-RS"/>
              </w:rPr>
            </w:pPr>
            <w:r w:rsidRPr="001F2064">
              <w:rPr>
                <w:b/>
                <w:lang w:val="sr-Cyrl-RS"/>
              </w:rPr>
              <w:t>Укупан збир макс:</w:t>
            </w:r>
          </w:p>
        </w:tc>
        <w:tc>
          <w:tcPr>
            <w:tcW w:w="1002" w:type="dxa"/>
          </w:tcPr>
          <w:p w:rsidR="00E511A7" w:rsidRPr="001F2064" w:rsidRDefault="00E52088" w:rsidP="004404AA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8102</w:t>
            </w:r>
          </w:p>
        </w:tc>
      </w:tr>
    </w:tbl>
    <w:p w:rsidR="00E511A7" w:rsidRPr="00FD07DC" w:rsidRDefault="00E511A7" w:rsidP="00E511A7">
      <w:pPr>
        <w:rPr>
          <w:lang w:val="sr-Cyrl-RS"/>
        </w:rPr>
      </w:pPr>
    </w:p>
    <w:p w:rsidR="00355D33" w:rsidRDefault="00355D33" w:rsidP="002922AE">
      <w:pPr>
        <w:ind w:firstLine="708"/>
        <w:rPr>
          <w:lang w:val="sr-Cyrl-RS"/>
        </w:rPr>
      </w:pPr>
      <w:r>
        <w:rPr>
          <w:lang w:val="sr-Cyrl-RS"/>
        </w:rPr>
        <w:t>За планирани број гробних поља, у гробницама и гробним местима за класичан укоп</w:t>
      </w:r>
      <w:r w:rsidR="00194D0E">
        <w:rPr>
          <w:lang w:val="sr-Cyrl-RS"/>
        </w:rPr>
        <w:t xml:space="preserve"> у једном нивоу </w:t>
      </w:r>
      <w:r w:rsidR="00002A5C">
        <w:rPr>
          <w:lang w:val="sr-Cyrl-RS"/>
        </w:rPr>
        <w:t xml:space="preserve">достигнуто је </w:t>
      </w:r>
      <w:r w:rsidR="00E52088">
        <w:rPr>
          <w:lang w:val="sr-Cyrl-RS"/>
        </w:rPr>
        <w:t>3787</w:t>
      </w:r>
      <w:r w:rsidR="00002A5C">
        <w:rPr>
          <w:lang w:val="sr-Cyrl-RS"/>
        </w:rPr>
        <w:t xml:space="preserve"> гробних места, а у случају сахрањивања у два нивоа</w:t>
      </w:r>
      <w:r w:rsidR="002922AE">
        <w:rPr>
          <w:lang w:val="sr-Cyrl-RS"/>
        </w:rPr>
        <w:t xml:space="preserve"> достигнуто је </w:t>
      </w:r>
      <w:r w:rsidR="00E52088">
        <w:rPr>
          <w:lang w:val="sr-Cyrl-RS"/>
        </w:rPr>
        <w:t>6742</w:t>
      </w:r>
      <w:r w:rsidR="002922AE">
        <w:rPr>
          <w:lang w:val="sr-Cyrl-RS"/>
        </w:rPr>
        <w:t xml:space="preserve"> г</w:t>
      </w:r>
      <w:r w:rsidR="00DC5AE8">
        <w:rPr>
          <w:lang w:val="sr-Cyrl-RS"/>
        </w:rPr>
        <w:t>р</w:t>
      </w:r>
      <w:r w:rsidR="002922AE">
        <w:rPr>
          <w:lang w:val="sr-Cyrl-RS"/>
        </w:rPr>
        <w:t>обних места.</w:t>
      </w:r>
      <w:r w:rsidR="002C3022">
        <w:rPr>
          <w:lang w:val="sr-Cyrl-RS"/>
        </w:rPr>
        <w:t xml:space="preserve"> </w:t>
      </w:r>
      <w:r w:rsidR="00AB098D">
        <w:rPr>
          <w:lang w:val="sr-Cyrl-RS"/>
        </w:rPr>
        <w:t>Однос гробних места, са сахрањивање једне и две особе је у односу 1:2, а однос гробница са два и чет</w:t>
      </w:r>
      <w:r w:rsidR="00CE7EF3">
        <w:rPr>
          <w:lang w:val="sr-Cyrl-RS"/>
        </w:rPr>
        <w:t>и</w:t>
      </w:r>
      <w:r w:rsidR="00AB098D">
        <w:rPr>
          <w:lang w:val="sr-Cyrl-RS"/>
        </w:rPr>
        <w:t>ри места је 4:3.</w:t>
      </w:r>
    </w:p>
    <w:p w:rsidR="00355D33" w:rsidRDefault="00355D33" w:rsidP="002922AE">
      <w:pPr>
        <w:ind w:firstLine="708"/>
        <w:rPr>
          <w:lang w:val="sr-Cyrl-RS"/>
        </w:rPr>
      </w:pPr>
      <w:r>
        <w:rPr>
          <w:lang w:val="sr-Cyrl-RS"/>
        </w:rPr>
        <w:t>Процењује се да ће се у старом гробљу у непопуњеним гробним местима и у изграђеним гробницама сахрањивати око 30% умрлих, а 347 сахрана годишње обавља</w:t>
      </w:r>
      <w:r w:rsidR="00606E26">
        <w:rPr>
          <w:lang w:val="sr-Cyrl-RS"/>
        </w:rPr>
        <w:t xml:space="preserve">ће се </w:t>
      </w:r>
      <w:r>
        <w:rPr>
          <w:lang w:val="sr-Cyrl-RS"/>
        </w:rPr>
        <w:t xml:space="preserve"> на новом гробљу.</w:t>
      </w:r>
      <w:r w:rsidR="00002A5C">
        <w:rPr>
          <w:lang w:val="sr-Cyrl-RS"/>
        </w:rPr>
        <w:t xml:space="preserve"> </w:t>
      </w:r>
    </w:p>
    <w:p w:rsidR="002922AE" w:rsidRPr="00912D45" w:rsidRDefault="00606E26" w:rsidP="002922AE">
      <w:pPr>
        <w:ind w:firstLine="708"/>
        <w:rPr>
          <w:lang w:val="sr-Cyrl-RS"/>
        </w:rPr>
      </w:pPr>
      <w:r>
        <w:rPr>
          <w:lang w:val="sr-Cyrl-RS"/>
        </w:rPr>
        <w:t>На основу претходно изнетих података, п</w:t>
      </w:r>
      <w:r w:rsidR="002922AE">
        <w:rPr>
          <w:lang w:val="sr-Cyrl-RS"/>
        </w:rPr>
        <w:t>ериод коришћења новог гробља је 12 година, за сахрањивање у једном нивоу, а 20 година за сахрањивање у два нивоа.</w:t>
      </w:r>
      <w:r>
        <w:rPr>
          <w:lang w:val="sr-Cyrl-RS"/>
        </w:rPr>
        <w:t xml:space="preserve"> Проценом коришћења новог гробља није узета у обзир пројекција броја становника у граду Вршцу, за </w:t>
      </w:r>
      <w:r w:rsidR="00701742">
        <w:rPr>
          <w:lang w:val="sr-Cyrl-RS"/>
        </w:rPr>
        <w:t xml:space="preserve">наредни </w:t>
      </w:r>
      <w:r w:rsidR="00FF43F6">
        <w:rPr>
          <w:lang w:val="sr-Cyrl-RS"/>
        </w:rPr>
        <w:t xml:space="preserve"> </w:t>
      </w:r>
      <w:r>
        <w:rPr>
          <w:lang w:val="sr-Cyrl-RS"/>
        </w:rPr>
        <w:t>период од 10, односно 20 година.</w:t>
      </w:r>
    </w:p>
    <w:p w:rsidR="00E511A7" w:rsidRDefault="00E511A7">
      <w:pPr>
        <w:rPr>
          <w:lang w:val="en-US"/>
        </w:rPr>
      </w:pPr>
    </w:p>
    <w:p w:rsidR="00575B42" w:rsidRPr="00BA4D6E" w:rsidRDefault="00112EE7">
      <w:pPr>
        <w:rPr>
          <w:b/>
          <w:lang w:val="sr-Cyrl-RS"/>
        </w:rPr>
      </w:pPr>
      <w:r>
        <w:rPr>
          <w:b/>
          <w:lang w:val="sr-Cyrl-RS"/>
        </w:rPr>
        <w:t>10</w:t>
      </w:r>
      <w:r w:rsidR="00BA4D6E" w:rsidRPr="00BA4D6E">
        <w:rPr>
          <w:b/>
          <w:lang w:val="sr-Cyrl-RS"/>
        </w:rPr>
        <w:t>.0</w:t>
      </w:r>
      <w:r w:rsidR="00BA4D6E">
        <w:rPr>
          <w:b/>
          <w:lang w:val="sr-Cyrl-RS"/>
        </w:rPr>
        <w:t>.</w:t>
      </w:r>
      <w:r w:rsidR="00BA4D6E" w:rsidRPr="00BA4D6E">
        <w:rPr>
          <w:b/>
          <w:lang w:val="sr-Cyrl-RS"/>
        </w:rPr>
        <w:tab/>
      </w:r>
      <w:r w:rsidR="00575B42" w:rsidRPr="00BA4D6E">
        <w:rPr>
          <w:b/>
          <w:lang w:val="sr-Cyrl-RS"/>
        </w:rPr>
        <w:t>Смернице за спровођење</w:t>
      </w:r>
    </w:p>
    <w:p w:rsidR="00575B42" w:rsidRPr="00BA4D6E" w:rsidRDefault="00112EE7">
      <w:pPr>
        <w:rPr>
          <w:b/>
          <w:lang w:val="sr-Cyrl-RS"/>
        </w:rPr>
      </w:pPr>
      <w:r>
        <w:rPr>
          <w:b/>
          <w:lang w:val="sr-Cyrl-RS"/>
        </w:rPr>
        <w:t>10</w:t>
      </w:r>
      <w:r w:rsidR="00BA4D6E" w:rsidRPr="00BA4D6E">
        <w:rPr>
          <w:b/>
          <w:lang w:val="sr-Cyrl-RS"/>
        </w:rPr>
        <w:t>.1</w:t>
      </w:r>
      <w:r w:rsidR="00BA4D6E">
        <w:rPr>
          <w:b/>
          <w:lang w:val="sr-Cyrl-RS"/>
        </w:rPr>
        <w:t>.</w:t>
      </w:r>
      <w:r w:rsidR="00BA4D6E" w:rsidRPr="00BA4D6E">
        <w:rPr>
          <w:b/>
          <w:lang w:val="sr-Cyrl-RS"/>
        </w:rPr>
        <w:tab/>
      </w:r>
      <w:r w:rsidR="00575B42" w:rsidRPr="00BA4D6E">
        <w:rPr>
          <w:b/>
          <w:lang w:val="sr-Cyrl-RS"/>
        </w:rPr>
        <w:t>Фазност реализације</w:t>
      </w:r>
    </w:p>
    <w:p w:rsidR="00575B42" w:rsidRDefault="00575B42" w:rsidP="001D783A">
      <w:pPr>
        <w:ind w:firstLine="708"/>
        <w:rPr>
          <w:lang w:val="sr-Cyrl-RS"/>
        </w:rPr>
      </w:pPr>
      <w:r>
        <w:rPr>
          <w:lang w:val="sr-Cyrl-RS"/>
        </w:rPr>
        <w:t xml:space="preserve">Изградња гробља предвиђена је у две фазе. Прва фаза обухвата изградњу 8 гробних парцела, до секундарне гробне алеје и све остале садржаје неопходне за функционисање гробља. Друга фаза представља </w:t>
      </w:r>
      <w:r w:rsidR="001D783A">
        <w:rPr>
          <w:lang w:val="sr-Cyrl-RS"/>
        </w:rPr>
        <w:t xml:space="preserve">проширење капацитета изградњом преосталих 7 гробних парцела. </w:t>
      </w:r>
    </w:p>
    <w:p w:rsidR="001D783A" w:rsidRDefault="001D783A" w:rsidP="001D783A">
      <w:pPr>
        <w:ind w:firstLine="708"/>
        <w:rPr>
          <w:lang w:val="sr-Cyrl-RS"/>
        </w:rPr>
      </w:pPr>
      <w:r>
        <w:rPr>
          <w:lang w:val="sr-Cyrl-RS"/>
        </w:rPr>
        <w:t>Ради релизације фаза, потребно је претходно израдити техничку документацију за нивелисање и насипање терена за укупан обухват гробишта.</w:t>
      </w:r>
    </w:p>
    <w:p w:rsidR="001D783A" w:rsidRDefault="001D783A" w:rsidP="001D783A">
      <w:pPr>
        <w:rPr>
          <w:lang w:val="sr-Cyrl-RS"/>
        </w:rPr>
      </w:pPr>
    </w:p>
    <w:p w:rsidR="001D783A" w:rsidRPr="00BA4D6E" w:rsidRDefault="00112EE7" w:rsidP="001D783A">
      <w:pPr>
        <w:rPr>
          <w:b/>
          <w:lang w:val="sr-Cyrl-RS"/>
        </w:rPr>
      </w:pPr>
      <w:r>
        <w:rPr>
          <w:b/>
          <w:lang w:val="sr-Cyrl-RS"/>
        </w:rPr>
        <w:t>10</w:t>
      </w:r>
      <w:r w:rsidR="00DB6DC2">
        <w:rPr>
          <w:b/>
          <w:lang w:val="sr-Cyrl-RS"/>
        </w:rPr>
        <w:t xml:space="preserve"> </w:t>
      </w:r>
      <w:r w:rsidR="00BA4D6E" w:rsidRPr="00BA4D6E">
        <w:rPr>
          <w:b/>
          <w:lang w:val="sr-Cyrl-RS"/>
        </w:rPr>
        <w:t>.2.</w:t>
      </w:r>
      <w:r w:rsidR="00BA4D6E" w:rsidRPr="00BA4D6E">
        <w:rPr>
          <w:b/>
          <w:lang w:val="sr-Cyrl-RS"/>
        </w:rPr>
        <w:tab/>
      </w:r>
      <w:r w:rsidR="001D783A" w:rsidRPr="00BA4D6E">
        <w:rPr>
          <w:b/>
          <w:lang w:val="sr-Cyrl-RS"/>
        </w:rPr>
        <w:t>Смернице за спровођење плана</w:t>
      </w:r>
    </w:p>
    <w:p w:rsidR="00BA4D6E" w:rsidRDefault="00BA4D6E" w:rsidP="00EB76B4">
      <w:pPr>
        <w:ind w:firstLine="708"/>
        <w:rPr>
          <w:lang w:val="sr-Cyrl-RS"/>
        </w:rPr>
      </w:pPr>
      <w:r>
        <w:rPr>
          <w:lang w:val="sr-Cyrl-RS"/>
        </w:rPr>
        <w:t>Урбнистички план ће се спроводити:</w:t>
      </w:r>
    </w:p>
    <w:p w:rsidR="00BA4D6E" w:rsidRDefault="00BA4D6E" w:rsidP="00EB76B4">
      <w:pPr>
        <w:ind w:firstLine="708"/>
        <w:rPr>
          <w:lang w:val="sr-Cyrl-RS"/>
        </w:rPr>
      </w:pPr>
      <w:r>
        <w:rPr>
          <w:lang w:val="sr-Cyrl-RS"/>
        </w:rPr>
        <w:t>Издавањем извода из плана за потребе изградње на постојећим парцелама и за изградњу на земљишту јавне намене.</w:t>
      </w:r>
    </w:p>
    <w:p w:rsidR="00EB76B4" w:rsidRDefault="001D783A" w:rsidP="00EB76B4">
      <w:pPr>
        <w:ind w:firstLine="708"/>
        <w:rPr>
          <w:lang w:val="sr-Cyrl-RS"/>
        </w:rPr>
      </w:pPr>
      <w:r>
        <w:rPr>
          <w:lang w:val="sr-Cyrl-RS"/>
        </w:rPr>
        <w:t>За простор гробља извод из плана може да буде издат за поједине делове гробља, у складу са условима из плана и потреб</w:t>
      </w:r>
      <w:r w:rsidR="00BA4D6E">
        <w:rPr>
          <w:lang w:val="sr-Cyrl-RS"/>
        </w:rPr>
        <w:t>а</w:t>
      </w:r>
      <w:r>
        <w:rPr>
          <w:lang w:val="sr-Cyrl-RS"/>
        </w:rPr>
        <w:t xml:space="preserve">ма сахрањивања по програму </w:t>
      </w:r>
      <w:r w:rsidR="00EB76B4">
        <w:rPr>
          <w:lang w:val="sr-Cyrl-RS"/>
        </w:rPr>
        <w:t>управљача ЈКП „Други октобар“, Е.Ј. „Комуналац“, Р.Ј. „Палма“, Вршац.</w:t>
      </w:r>
    </w:p>
    <w:p w:rsidR="001D783A" w:rsidRPr="00F070DC" w:rsidRDefault="00EB76B4" w:rsidP="001D783A">
      <w:pPr>
        <w:rPr>
          <w:lang w:val="en-US"/>
        </w:rPr>
      </w:pPr>
      <w:r>
        <w:rPr>
          <w:lang w:val="sr-Cyrl-RS"/>
        </w:rPr>
        <w:tab/>
        <w:t>Израда пројекта парцелације и препарцелације након регулисања имовинско – правних односа са сад</w:t>
      </w:r>
      <w:r w:rsidR="0086474F">
        <w:rPr>
          <w:lang w:val="sr-Cyrl-RS"/>
        </w:rPr>
        <w:t>а</w:t>
      </w:r>
      <w:r>
        <w:rPr>
          <w:lang w:val="sr-Cyrl-RS"/>
        </w:rPr>
        <w:t>ш</w:t>
      </w:r>
      <w:r w:rsidR="00F070DC">
        <w:rPr>
          <w:lang w:val="sr-Cyrl-RS"/>
        </w:rPr>
        <w:t>њ</w:t>
      </w:r>
      <w:r>
        <w:rPr>
          <w:lang w:val="sr-Cyrl-RS"/>
        </w:rPr>
        <w:t>им власницима земљишта.</w:t>
      </w:r>
    </w:p>
    <w:sectPr w:rsidR="001D783A" w:rsidRPr="00F070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CBD" w:rsidRDefault="00104CBD" w:rsidP="00B712B9">
      <w:pPr>
        <w:spacing w:after="0"/>
      </w:pPr>
      <w:r>
        <w:separator/>
      </w:r>
    </w:p>
  </w:endnote>
  <w:endnote w:type="continuationSeparator" w:id="0">
    <w:p w:rsidR="00104CBD" w:rsidRDefault="00104CBD" w:rsidP="00B712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CBD" w:rsidRDefault="00104CBD" w:rsidP="00B712B9">
      <w:pPr>
        <w:spacing w:after="0"/>
      </w:pPr>
      <w:r>
        <w:separator/>
      </w:r>
    </w:p>
  </w:footnote>
  <w:footnote w:type="continuationSeparator" w:id="0">
    <w:p w:rsidR="00104CBD" w:rsidRDefault="00104CBD" w:rsidP="00B712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01B" w:rsidRDefault="00D3001B">
    <w:pPr>
      <w:pStyle w:val="Head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01B" w:rsidRPr="00B712B9" w:rsidRDefault="00D3001B" w:rsidP="00B712B9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</w:pPr>
                          <w:r w:rsidRPr="00B712B9"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  <w:t>ПДР Б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  <w:t>лок</w:t>
                          </w:r>
                          <w:r w:rsidRPr="00B712B9"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  <w:t xml:space="preserve"> 83а „Н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  <w:t>ово гробље</w:t>
                          </w:r>
                          <w:r w:rsidRPr="00B712B9">
                            <w:rPr>
                              <w:noProof/>
                              <w:sz w:val="20"/>
                              <w:szCs w:val="20"/>
                              <w:lang w:val="sr-Cyrl-RS"/>
                            </w:rPr>
                            <w:t>“ у Вршцу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" o:allowincell="f" filled="f" stroked="f">
              <v:textbox style="mso-fit-shape-to-text:t" inset=",0,,0">
                <w:txbxContent>
                  <w:p w:rsidR="00D3001B" w:rsidRPr="00B712B9" w:rsidRDefault="00D3001B" w:rsidP="00B712B9">
                    <w:pPr>
                      <w:spacing w:after="0"/>
                      <w:rPr>
                        <w:noProof/>
                        <w:sz w:val="20"/>
                        <w:szCs w:val="20"/>
                        <w:lang w:val="sr-Cyrl-RS"/>
                      </w:rPr>
                    </w:pPr>
                    <w:r w:rsidRPr="00B712B9">
                      <w:rPr>
                        <w:noProof/>
                        <w:sz w:val="20"/>
                        <w:szCs w:val="20"/>
                        <w:lang w:val="sr-Cyrl-RS"/>
                      </w:rPr>
                      <w:t>ПДР Б</w:t>
                    </w:r>
                    <w:r>
                      <w:rPr>
                        <w:noProof/>
                        <w:sz w:val="20"/>
                        <w:szCs w:val="20"/>
                        <w:lang w:val="sr-Cyrl-RS"/>
                      </w:rPr>
                      <w:t>лок</w:t>
                    </w:r>
                    <w:r w:rsidRPr="00B712B9">
                      <w:rPr>
                        <w:noProof/>
                        <w:sz w:val="20"/>
                        <w:szCs w:val="20"/>
                        <w:lang w:val="sr-Cyrl-RS"/>
                      </w:rPr>
                      <w:t xml:space="preserve"> 83а „Н</w:t>
                    </w:r>
                    <w:r>
                      <w:rPr>
                        <w:noProof/>
                        <w:sz w:val="20"/>
                        <w:szCs w:val="20"/>
                        <w:lang w:val="sr-Cyrl-RS"/>
                      </w:rPr>
                      <w:t>ово гробље</w:t>
                    </w:r>
                    <w:r w:rsidRPr="00B712B9">
                      <w:rPr>
                        <w:noProof/>
                        <w:sz w:val="20"/>
                        <w:szCs w:val="20"/>
                        <w:lang w:val="sr-Cyrl-RS"/>
                      </w:rPr>
                      <w:t>“ у Вршцу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D3001B" w:rsidRDefault="00D3001B">
                          <w:pPr>
                            <w:spacing w:after="0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DC5AE8">
                            <w:rPr>
                              <w:noProof/>
                              <w:color w:val="FFFFFF" w:themeColor="background1"/>
                            </w:rPr>
                            <w:t>20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" o:allowincell="f" fillcolor="#a8d08d [1945]" stroked="f">
              <v:textbox style="mso-fit-shape-to-text:t" inset=",0,,0">
                <w:txbxContent>
                  <w:p w:rsidR="00D3001B" w:rsidRDefault="00D3001B">
                    <w:pPr>
                      <w:spacing w:after="0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DC5AE8">
                      <w:rPr>
                        <w:noProof/>
                        <w:color w:val="FFFFFF" w:themeColor="background1"/>
                      </w:rPr>
                      <w:t>20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6E3"/>
    <w:multiLevelType w:val="hybridMultilevel"/>
    <w:tmpl w:val="BE2894F6"/>
    <w:lvl w:ilvl="0" w:tplc="7A6AB8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CD7BB6"/>
    <w:multiLevelType w:val="hybridMultilevel"/>
    <w:tmpl w:val="902EA0AE"/>
    <w:lvl w:ilvl="0" w:tplc="8E500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923BE7"/>
    <w:multiLevelType w:val="hybridMultilevel"/>
    <w:tmpl w:val="AF0042F6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517D"/>
    <w:multiLevelType w:val="hybridMultilevel"/>
    <w:tmpl w:val="DE60C53E"/>
    <w:lvl w:ilvl="0" w:tplc="8E5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E5D68"/>
    <w:multiLevelType w:val="hybridMultilevel"/>
    <w:tmpl w:val="672ED67E"/>
    <w:lvl w:ilvl="0" w:tplc="8E5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845D4"/>
    <w:multiLevelType w:val="hybridMultilevel"/>
    <w:tmpl w:val="4EF8D9F6"/>
    <w:lvl w:ilvl="0" w:tplc="8E5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F55CE"/>
    <w:multiLevelType w:val="hybridMultilevel"/>
    <w:tmpl w:val="F03812AC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C181F"/>
    <w:multiLevelType w:val="hybridMultilevel"/>
    <w:tmpl w:val="3244D84A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A66BE"/>
    <w:multiLevelType w:val="hybridMultilevel"/>
    <w:tmpl w:val="8654EF1E"/>
    <w:lvl w:ilvl="0" w:tplc="7A6AB8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5FF5128"/>
    <w:multiLevelType w:val="hybridMultilevel"/>
    <w:tmpl w:val="73C858CA"/>
    <w:lvl w:ilvl="0" w:tplc="7A6AB8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8214203"/>
    <w:multiLevelType w:val="hybridMultilevel"/>
    <w:tmpl w:val="6B9A7F2A"/>
    <w:lvl w:ilvl="0" w:tplc="7A6AB8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574112"/>
    <w:multiLevelType w:val="hybridMultilevel"/>
    <w:tmpl w:val="046298CE"/>
    <w:lvl w:ilvl="0" w:tplc="7A6AB8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D513E"/>
    <w:multiLevelType w:val="hybridMultilevel"/>
    <w:tmpl w:val="F2C03366"/>
    <w:lvl w:ilvl="0" w:tplc="7A6AB8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F493DD9"/>
    <w:multiLevelType w:val="hybridMultilevel"/>
    <w:tmpl w:val="C69CD13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657C5"/>
    <w:multiLevelType w:val="hybridMultilevel"/>
    <w:tmpl w:val="B08C6C20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41C611D"/>
    <w:multiLevelType w:val="hybridMultilevel"/>
    <w:tmpl w:val="AC00F910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33C"/>
    <w:multiLevelType w:val="hybridMultilevel"/>
    <w:tmpl w:val="14C2D914"/>
    <w:lvl w:ilvl="0" w:tplc="8E5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C599C"/>
    <w:multiLevelType w:val="hybridMultilevel"/>
    <w:tmpl w:val="060C7862"/>
    <w:lvl w:ilvl="0" w:tplc="8E5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B0A64"/>
    <w:multiLevelType w:val="hybridMultilevel"/>
    <w:tmpl w:val="7AC0A0DA"/>
    <w:lvl w:ilvl="0" w:tplc="7A6AB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927A8"/>
    <w:multiLevelType w:val="hybridMultilevel"/>
    <w:tmpl w:val="309A05A6"/>
    <w:lvl w:ilvl="0" w:tplc="8E500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F096A7F"/>
    <w:multiLevelType w:val="hybridMultilevel"/>
    <w:tmpl w:val="AAF27D72"/>
    <w:lvl w:ilvl="0" w:tplc="8E500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00F475D"/>
    <w:multiLevelType w:val="hybridMultilevel"/>
    <w:tmpl w:val="06E82E58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D2897"/>
    <w:multiLevelType w:val="hybridMultilevel"/>
    <w:tmpl w:val="CD06FBD0"/>
    <w:lvl w:ilvl="0" w:tplc="E3720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5"/>
  </w:num>
  <w:num w:numId="5">
    <w:abstractNumId w:val="16"/>
  </w:num>
  <w:num w:numId="6">
    <w:abstractNumId w:val="19"/>
  </w:num>
  <w:num w:numId="7">
    <w:abstractNumId w:val="1"/>
  </w:num>
  <w:num w:numId="8">
    <w:abstractNumId w:val="20"/>
  </w:num>
  <w:num w:numId="9">
    <w:abstractNumId w:val="13"/>
  </w:num>
  <w:num w:numId="10">
    <w:abstractNumId w:val="18"/>
  </w:num>
  <w:num w:numId="11">
    <w:abstractNumId w:val="11"/>
  </w:num>
  <w:num w:numId="12">
    <w:abstractNumId w:val="9"/>
  </w:num>
  <w:num w:numId="13">
    <w:abstractNumId w:val="14"/>
  </w:num>
  <w:num w:numId="14">
    <w:abstractNumId w:val="12"/>
  </w:num>
  <w:num w:numId="15">
    <w:abstractNumId w:val="0"/>
  </w:num>
  <w:num w:numId="16">
    <w:abstractNumId w:val="10"/>
  </w:num>
  <w:num w:numId="17">
    <w:abstractNumId w:val="8"/>
  </w:num>
  <w:num w:numId="18">
    <w:abstractNumId w:val="21"/>
  </w:num>
  <w:num w:numId="19">
    <w:abstractNumId w:val="7"/>
  </w:num>
  <w:num w:numId="20">
    <w:abstractNumId w:val="2"/>
  </w:num>
  <w:num w:numId="21">
    <w:abstractNumId w:val="6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BE2"/>
    <w:rsid w:val="00002A5C"/>
    <w:rsid w:val="00002B0B"/>
    <w:rsid w:val="00051ACF"/>
    <w:rsid w:val="00061633"/>
    <w:rsid w:val="00065423"/>
    <w:rsid w:val="00071805"/>
    <w:rsid w:val="00080878"/>
    <w:rsid w:val="00086BCF"/>
    <w:rsid w:val="00092BEF"/>
    <w:rsid w:val="000A0B0C"/>
    <w:rsid w:val="000B1F1F"/>
    <w:rsid w:val="000B5E16"/>
    <w:rsid w:val="00100405"/>
    <w:rsid w:val="00104CBD"/>
    <w:rsid w:val="00112D22"/>
    <w:rsid w:val="00112EE7"/>
    <w:rsid w:val="00125E6B"/>
    <w:rsid w:val="00144DA5"/>
    <w:rsid w:val="0016750F"/>
    <w:rsid w:val="00173540"/>
    <w:rsid w:val="00175F9A"/>
    <w:rsid w:val="00187FAD"/>
    <w:rsid w:val="00192D37"/>
    <w:rsid w:val="00192DE5"/>
    <w:rsid w:val="001936AB"/>
    <w:rsid w:val="00194D0E"/>
    <w:rsid w:val="001B2295"/>
    <w:rsid w:val="001C685F"/>
    <w:rsid w:val="001D783A"/>
    <w:rsid w:val="001E7A8F"/>
    <w:rsid w:val="001F2B32"/>
    <w:rsid w:val="00202BA5"/>
    <w:rsid w:val="002161B0"/>
    <w:rsid w:val="002333BC"/>
    <w:rsid w:val="00235623"/>
    <w:rsid w:val="00245215"/>
    <w:rsid w:val="00273DE2"/>
    <w:rsid w:val="00283FE2"/>
    <w:rsid w:val="00286147"/>
    <w:rsid w:val="002922AE"/>
    <w:rsid w:val="00296AD8"/>
    <w:rsid w:val="002A1A5E"/>
    <w:rsid w:val="002B7313"/>
    <w:rsid w:val="002C3022"/>
    <w:rsid w:val="002F01BB"/>
    <w:rsid w:val="00310B76"/>
    <w:rsid w:val="00322D0A"/>
    <w:rsid w:val="00322EDF"/>
    <w:rsid w:val="00323BA3"/>
    <w:rsid w:val="0033630B"/>
    <w:rsid w:val="003409EC"/>
    <w:rsid w:val="00355D33"/>
    <w:rsid w:val="00373AE3"/>
    <w:rsid w:val="00383224"/>
    <w:rsid w:val="00392371"/>
    <w:rsid w:val="003C2A43"/>
    <w:rsid w:val="003E504C"/>
    <w:rsid w:val="003E626B"/>
    <w:rsid w:val="00412B5B"/>
    <w:rsid w:val="00415CDA"/>
    <w:rsid w:val="00425EA9"/>
    <w:rsid w:val="004265C1"/>
    <w:rsid w:val="00436294"/>
    <w:rsid w:val="004404AA"/>
    <w:rsid w:val="004432C9"/>
    <w:rsid w:val="00467606"/>
    <w:rsid w:val="0047605A"/>
    <w:rsid w:val="00491DD7"/>
    <w:rsid w:val="004951B7"/>
    <w:rsid w:val="004B06EB"/>
    <w:rsid w:val="004B5EED"/>
    <w:rsid w:val="004C3A54"/>
    <w:rsid w:val="004C4545"/>
    <w:rsid w:val="004D183D"/>
    <w:rsid w:val="004F4979"/>
    <w:rsid w:val="005034A4"/>
    <w:rsid w:val="005314E4"/>
    <w:rsid w:val="00553952"/>
    <w:rsid w:val="00565179"/>
    <w:rsid w:val="00573DDA"/>
    <w:rsid w:val="00575B42"/>
    <w:rsid w:val="00591866"/>
    <w:rsid w:val="0059414A"/>
    <w:rsid w:val="005A385E"/>
    <w:rsid w:val="005C0CD0"/>
    <w:rsid w:val="005C566C"/>
    <w:rsid w:val="005D058D"/>
    <w:rsid w:val="005D6E51"/>
    <w:rsid w:val="005E02E5"/>
    <w:rsid w:val="005F7933"/>
    <w:rsid w:val="00602967"/>
    <w:rsid w:val="00603CBF"/>
    <w:rsid w:val="00606E26"/>
    <w:rsid w:val="006172AB"/>
    <w:rsid w:val="006342A2"/>
    <w:rsid w:val="00642F27"/>
    <w:rsid w:val="00644C21"/>
    <w:rsid w:val="00645ED5"/>
    <w:rsid w:val="00647F15"/>
    <w:rsid w:val="0066264D"/>
    <w:rsid w:val="006634CB"/>
    <w:rsid w:val="006645D8"/>
    <w:rsid w:val="006752E8"/>
    <w:rsid w:val="0067654A"/>
    <w:rsid w:val="00676A45"/>
    <w:rsid w:val="006D49E6"/>
    <w:rsid w:val="00701742"/>
    <w:rsid w:val="00706029"/>
    <w:rsid w:val="00723D4C"/>
    <w:rsid w:val="00733E20"/>
    <w:rsid w:val="007349CE"/>
    <w:rsid w:val="007506DC"/>
    <w:rsid w:val="00755405"/>
    <w:rsid w:val="00785B62"/>
    <w:rsid w:val="007A6E94"/>
    <w:rsid w:val="007A7FE1"/>
    <w:rsid w:val="007B1718"/>
    <w:rsid w:val="007C1E68"/>
    <w:rsid w:val="007E2574"/>
    <w:rsid w:val="007E4F4D"/>
    <w:rsid w:val="007F296A"/>
    <w:rsid w:val="0081375F"/>
    <w:rsid w:val="00852BEC"/>
    <w:rsid w:val="00857FA1"/>
    <w:rsid w:val="0086299B"/>
    <w:rsid w:val="0086474F"/>
    <w:rsid w:val="00865124"/>
    <w:rsid w:val="008813CC"/>
    <w:rsid w:val="0088315B"/>
    <w:rsid w:val="008875D8"/>
    <w:rsid w:val="00892911"/>
    <w:rsid w:val="008A27C5"/>
    <w:rsid w:val="008A5223"/>
    <w:rsid w:val="008B04FD"/>
    <w:rsid w:val="008D521A"/>
    <w:rsid w:val="008F2B0D"/>
    <w:rsid w:val="008F446D"/>
    <w:rsid w:val="008F49BB"/>
    <w:rsid w:val="00902E01"/>
    <w:rsid w:val="00912D45"/>
    <w:rsid w:val="00915160"/>
    <w:rsid w:val="009514DD"/>
    <w:rsid w:val="00951CC1"/>
    <w:rsid w:val="00961997"/>
    <w:rsid w:val="00966B86"/>
    <w:rsid w:val="00967BE2"/>
    <w:rsid w:val="00977450"/>
    <w:rsid w:val="0099469B"/>
    <w:rsid w:val="009C1928"/>
    <w:rsid w:val="009D0358"/>
    <w:rsid w:val="009E20BC"/>
    <w:rsid w:val="009F1CF9"/>
    <w:rsid w:val="009F417C"/>
    <w:rsid w:val="00A00E4F"/>
    <w:rsid w:val="00A01A1C"/>
    <w:rsid w:val="00A03BB8"/>
    <w:rsid w:val="00A40296"/>
    <w:rsid w:val="00A471EC"/>
    <w:rsid w:val="00A52219"/>
    <w:rsid w:val="00A60444"/>
    <w:rsid w:val="00A7176D"/>
    <w:rsid w:val="00A86872"/>
    <w:rsid w:val="00A878E8"/>
    <w:rsid w:val="00AA25BD"/>
    <w:rsid w:val="00AB098D"/>
    <w:rsid w:val="00AB3D5B"/>
    <w:rsid w:val="00AC7A44"/>
    <w:rsid w:val="00AD5D19"/>
    <w:rsid w:val="00AE55D8"/>
    <w:rsid w:val="00AE5B31"/>
    <w:rsid w:val="00AF4928"/>
    <w:rsid w:val="00AF7C9B"/>
    <w:rsid w:val="00B03BB6"/>
    <w:rsid w:val="00B1672F"/>
    <w:rsid w:val="00B2246D"/>
    <w:rsid w:val="00B2378F"/>
    <w:rsid w:val="00B34538"/>
    <w:rsid w:val="00B65CA6"/>
    <w:rsid w:val="00B712B9"/>
    <w:rsid w:val="00B81EBA"/>
    <w:rsid w:val="00B837A6"/>
    <w:rsid w:val="00B84100"/>
    <w:rsid w:val="00B850DF"/>
    <w:rsid w:val="00B85782"/>
    <w:rsid w:val="00BA4D6E"/>
    <w:rsid w:val="00BA52AF"/>
    <w:rsid w:val="00BB2396"/>
    <w:rsid w:val="00BB4A42"/>
    <w:rsid w:val="00BC0051"/>
    <w:rsid w:val="00BC065D"/>
    <w:rsid w:val="00BC2848"/>
    <w:rsid w:val="00BD5BFB"/>
    <w:rsid w:val="00C074A5"/>
    <w:rsid w:val="00C146F1"/>
    <w:rsid w:val="00C23FB9"/>
    <w:rsid w:val="00C2550A"/>
    <w:rsid w:val="00C30556"/>
    <w:rsid w:val="00C34146"/>
    <w:rsid w:val="00C45A08"/>
    <w:rsid w:val="00C7609B"/>
    <w:rsid w:val="00C85F09"/>
    <w:rsid w:val="00CA09C6"/>
    <w:rsid w:val="00CB5DF1"/>
    <w:rsid w:val="00CC585F"/>
    <w:rsid w:val="00CD30DF"/>
    <w:rsid w:val="00CD7112"/>
    <w:rsid w:val="00CE20CF"/>
    <w:rsid w:val="00CE7EF3"/>
    <w:rsid w:val="00CF3CD8"/>
    <w:rsid w:val="00D00BB5"/>
    <w:rsid w:val="00D14909"/>
    <w:rsid w:val="00D172DD"/>
    <w:rsid w:val="00D3001B"/>
    <w:rsid w:val="00D5012D"/>
    <w:rsid w:val="00D52575"/>
    <w:rsid w:val="00D70E59"/>
    <w:rsid w:val="00D70FC8"/>
    <w:rsid w:val="00D71CAB"/>
    <w:rsid w:val="00D72E93"/>
    <w:rsid w:val="00D94875"/>
    <w:rsid w:val="00D94950"/>
    <w:rsid w:val="00DA3EC0"/>
    <w:rsid w:val="00DB01A7"/>
    <w:rsid w:val="00DB6DC2"/>
    <w:rsid w:val="00DC5AE8"/>
    <w:rsid w:val="00DE6F19"/>
    <w:rsid w:val="00DE7D7F"/>
    <w:rsid w:val="00E009F7"/>
    <w:rsid w:val="00E15467"/>
    <w:rsid w:val="00E367BF"/>
    <w:rsid w:val="00E511A7"/>
    <w:rsid w:val="00E52088"/>
    <w:rsid w:val="00E66A48"/>
    <w:rsid w:val="00E72F3D"/>
    <w:rsid w:val="00E74B4C"/>
    <w:rsid w:val="00E80F3D"/>
    <w:rsid w:val="00EA2A10"/>
    <w:rsid w:val="00EA5503"/>
    <w:rsid w:val="00EB76B4"/>
    <w:rsid w:val="00EE1C2A"/>
    <w:rsid w:val="00EE23B5"/>
    <w:rsid w:val="00EF01F0"/>
    <w:rsid w:val="00EF3697"/>
    <w:rsid w:val="00F04BFB"/>
    <w:rsid w:val="00F070DC"/>
    <w:rsid w:val="00F0739B"/>
    <w:rsid w:val="00F07DA7"/>
    <w:rsid w:val="00F31299"/>
    <w:rsid w:val="00F47C89"/>
    <w:rsid w:val="00F73F20"/>
    <w:rsid w:val="00F73FFD"/>
    <w:rsid w:val="00F75FC5"/>
    <w:rsid w:val="00FA63BA"/>
    <w:rsid w:val="00FC2EF1"/>
    <w:rsid w:val="00FC4045"/>
    <w:rsid w:val="00FC68A1"/>
    <w:rsid w:val="00FC7C41"/>
    <w:rsid w:val="00FD03C1"/>
    <w:rsid w:val="00FF3811"/>
    <w:rsid w:val="00FF43F6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B048A"/>
  <w15:chartTrackingRefBased/>
  <w15:docId w15:val="{0F8958AF-A363-4432-8309-B07B8B7A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7F15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5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2B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12B9"/>
  </w:style>
  <w:style w:type="paragraph" w:styleId="Footer">
    <w:name w:val="footer"/>
    <w:basedOn w:val="Normal"/>
    <w:link w:val="FooterChar"/>
    <w:uiPriority w:val="99"/>
    <w:unhideWhenUsed/>
    <w:rsid w:val="00B712B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12B9"/>
  </w:style>
  <w:style w:type="table" w:styleId="TableGrid">
    <w:name w:val="Table Grid"/>
    <w:basedOn w:val="TableNormal"/>
    <w:uiPriority w:val="39"/>
    <w:rsid w:val="00AD5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11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50D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EE113-2614-4CF5-BB21-FBF4F535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7701</Words>
  <Characters>43900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cp:lastPrinted>2017-10-27T11:52:00Z</cp:lastPrinted>
  <dcterms:created xsi:type="dcterms:W3CDTF">2017-10-27T11:54:00Z</dcterms:created>
  <dcterms:modified xsi:type="dcterms:W3CDTF">2017-10-27T11:54:00Z</dcterms:modified>
</cp:coreProperties>
</file>